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31" w:rsidRDefault="00BB6D31" w:rsidP="00FB1E0A">
      <w:pPr>
        <w:spacing w:line="360" w:lineRule="auto"/>
        <w:ind w:left="2880" w:right="-1"/>
        <w:jc w:val="both"/>
        <w:rPr>
          <w:b/>
          <w:sz w:val="22"/>
          <w:szCs w:val="22"/>
        </w:rPr>
      </w:pPr>
    </w:p>
    <w:p w:rsidR="00BB6D31" w:rsidRPr="00D153F7" w:rsidRDefault="00BB6D31" w:rsidP="00BB6D31">
      <w:pPr>
        <w:pStyle w:val="Cabealho"/>
        <w:shd w:val="clear" w:color="auto" w:fill="BFBFBF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CONTRATO DE PRESTAÇÃO DE SERVIÇOS Nº 06/2021</w:t>
      </w:r>
    </w:p>
    <w:p w:rsidR="00BB6D31" w:rsidRPr="00191749" w:rsidRDefault="00BB6D31" w:rsidP="00BB6D31">
      <w:pPr>
        <w:jc w:val="both"/>
        <w:rPr>
          <w:sz w:val="24"/>
          <w:szCs w:val="24"/>
        </w:rPr>
      </w:pPr>
    </w:p>
    <w:p w:rsidR="00BB6D31" w:rsidRDefault="00BB6D31" w:rsidP="00FB1E0A">
      <w:pPr>
        <w:spacing w:line="360" w:lineRule="auto"/>
        <w:ind w:left="2880" w:right="-1"/>
        <w:jc w:val="both"/>
        <w:rPr>
          <w:b/>
          <w:sz w:val="22"/>
          <w:szCs w:val="22"/>
        </w:rPr>
      </w:pPr>
    </w:p>
    <w:p w:rsidR="00BB6D31" w:rsidRDefault="00BB6D31" w:rsidP="00FB1E0A">
      <w:pPr>
        <w:spacing w:line="360" w:lineRule="auto"/>
        <w:ind w:left="2880" w:right="-1"/>
        <w:jc w:val="both"/>
        <w:rPr>
          <w:b/>
          <w:sz w:val="22"/>
          <w:szCs w:val="22"/>
        </w:rPr>
      </w:pPr>
    </w:p>
    <w:p w:rsidR="00FB1E0A" w:rsidRPr="00BB6D31" w:rsidRDefault="00FB1E0A" w:rsidP="00FB1E0A">
      <w:pPr>
        <w:spacing w:line="360" w:lineRule="auto"/>
        <w:ind w:left="2880" w:right="-1"/>
        <w:jc w:val="both"/>
        <w:rPr>
          <w:b/>
          <w:sz w:val="24"/>
          <w:szCs w:val="24"/>
        </w:rPr>
      </w:pPr>
      <w:r w:rsidRPr="00BB6D31">
        <w:rPr>
          <w:b/>
          <w:sz w:val="24"/>
          <w:szCs w:val="24"/>
        </w:rPr>
        <w:t xml:space="preserve">Contrato de prestação de serviço que fazem entre si, de um lado a </w:t>
      </w:r>
      <w:r w:rsidR="00BB6D31">
        <w:rPr>
          <w:b/>
          <w:sz w:val="24"/>
          <w:szCs w:val="24"/>
        </w:rPr>
        <w:t xml:space="preserve">CÂMARA MUNICIPAL DE JACIARA-MT </w:t>
      </w:r>
      <w:r w:rsidRPr="00BB6D31">
        <w:rPr>
          <w:b/>
          <w:sz w:val="24"/>
          <w:szCs w:val="24"/>
        </w:rPr>
        <w:t xml:space="preserve">e do outro a empresa </w:t>
      </w:r>
      <w:r w:rsidR="00BB6D31" w:rsidRPr="00BB6D31">
        <w:rPr>
          <w:b/>
          <w:sz w:val="24"/>
          <w:szCs w:val="24"/>
        </w:rPr>
        <w:t>ALADIONIO ALVES PEREIRA-ME.</w:t>
      </w:r>
    </w:p>
    <w:p w:rsidR="00BB6D31" w:rsidRPr="007B34D5" w:rsidRDefault="00BB6D31" w:rsidP="00FB1E0A">
      <w:pPr>
        <w:spacing w:line="360" w:lineRule="auto"/>
        <w:ind w:left="2880" w:right="-1"/>
        <w:jc w:val="both"/>
        <w:rPr>
          <w:sz w:val="22"/>
          <w:szCs w:val="22"/>
        </w:rPr>
      </w:pPr>
    </w:p>
    <w:p w:rsidR="00FB1E0A" w:rsidRPr="007B34D5" w:rsidRDefault="00FB1E0A" w:rsidP="00FB1E0A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sz w:val="22"/>
          <w:szCs w:val="22"/>
        </w:rPr>
        <w:t>A CÂMARA MUNICIPAL DE JACIARA</w:t>
      </w:r>
      <w:r w:rsidRPr="007B34D5">
        <w:rPr>
          <w:sz w:val="22"/>
          <w:szCs w:val="22"/>
        </w:rPr>
        <w:t xml:space="preserve">, pessoa jurídica de direito público interno, com sede à Rua Jurucê, nº. l.301, nesta cidade de Jaciara, Estado de Mato Grosso, inscrito no C.N.P.J sob o nº 24.774.184/0001-05, doravante, neste ato representado pelo seu Presidente da Câmara Municipal, Sr. Vereador </w:t>
      </w:r>
      <w:r>
        <w:rPr>
          <w:sz w:val="22"/>
          <w:szCs w:val="22"/>
        </w:rPr>
        <w:t>CLOVES PEREIRA DA SILVA</w:t>
      </w:r>
      <w:r w:rsidRPr="007B34D5">
        <w:rPr>
          <w:sz w:val="22"/>
          <w:szCs w:val="22"/>
        </w:rPr>
        <w:t xml:space="preserve">, brasileiro, Autônomo, residente e domiciliado nesta cidade,  portador da Cédula de Identidade RG. </w:t>
      </w:r>
      <w:r>
        <w:rPr>
          <w:sz w:val="22"/>
          <w:szCs w:val="22"/>
        </w:rPr>
        <w:t>759.736</w:t>
      </w:r>
      <w:r w:rsidRPr="007B34D5">
        <w:rPr>
          <w:sz w:val="22"/>
          <w:szCs w:val="22"/>
        </w:rPr>
        <w:t xml:space="preserve"> SSP/MT e CPF nº </w:t>
      </w:r>
      <w:r>
        <w:rPr>
          <w:sz w:val="22"/>
          <w:szCs w:val="22"/>
        </w:rPr>
        <w:t>502.426.011-20</w:t>
      </w:r>
      <w:r w:rsidRPr="007B34D5">
        <w:rPr>
          <w:sz w:val="22"/>
          <w:szCs w:val="22"/>
        </w:rPr>
        <w:t xml:space="preserve">; neste ato denominado </w:t>
      </w:r>
      <w:r w:rsidRPr="007B34D5">
        <w:rPr>
          <w:b/>
          <w:sz w:val="22"/>
          <w:szCs w:val="22"/>
        </w:rPr>
        <w:t>CONTRATANTE</w:t>
      </w:r>
      <w:r w:rsidRPr="007B34D5">
        <w:rPr>
          <w:color w:val="000000"/>
          <w:sz w:val="22"/>
          <w:szCs w:val="22"/>
        </w:rPr>
        <w:t xml:space="preserve">, </w:t>
      </w:r>
      <w:r w:rsidR="00BB6D31">
        <w:rPr>
          <w:b/>
          <w:sz w:val="24"/>
          <w:szCs w:val="24"/>
        </w:rPr>
        <w:t>ALADIONIO ALVES PEREIRA-ME</w:t>
      </w:r>
      <w:r w:rsidR="00BB6D31" w:rsidRPr="006D590D">
        <w:rPr>
          <w:b/>
          <w:sz w:val="24"/>
          <w:szCs w:val="24"/>
        </w:rPr>
        <w:t xml:space="preserve">, CNPJ: </w:t>
      </w:r>
      <w:r w:rsidR="00BB6D31">
        <w:rPr>
          <w:b/>
          <w:sz w:val="24"/>
          <w:szCs w:val="24"/>
        </w:rPr>
        <w:t xml:space="preserve"> 33.846.702/0001-40</w:t>
      </w:r>
      <w:r w:rsidR="00BB6D31" w:rsidRPr="006D590D">
        <w:rPr>
          <w:b/>
          <w:sz w:val="24"/>
          <w:szCs w:val="24"/>
        </w:rPr>
        <w:t xml:space="preserve">, Endereço: </w:t>
      </w:r>
      <w:r w:rsidR="00BB6D31">
        <w:rPr>
          <w:b/>
          <w:sz w:val="24"/>
          <w:szCs w:val="24"/>
        </w:rPr>
        <w:t xml:space="preserve">Rua Iracema </w:t>
      </w:r>
      <w:r w:rsidR="00BB6D31" w:rsidRPr="006D590D">
        <w:rPr>
          <w:b/>
          <w:sz w:val="24"/>
          <w:szCs w:val="24"/>
        </w:rPr>
        <w:t xml:space="preserve">, Nº </w:t>
      </w:r>
      <w:r w:rsidR="00BB6D31">
        <w:rPr>
          <w:b/>
          <w:sz w:val="24"/>
          <w:szCs w:val="24"/>
        </w:rPr>
        <w:t>90</w:t>
      </w:r>
      <w:r w:rsidR="00BB6D31" w:rsidRPr="006D590D">
        <w:rPr>
          <w:b/>
          <w:sz w:val="24"/>
          <w:szCs w:val="24"/>
        </w:rPr>
        <w:t>,</w:t>
      </w:r>
      <w:r w:rsidR="00BB6D31">
        <w:rPr>
          <w:b/>
          <w:sz w:val="24"/>
          <w:szCs w:val="24"/>
        </w:rPr>
        <w:t xml:space="preserve"> Centro- Jaciara,  </w:t>
      </w:r>
      <w:r w:rsidR="00181DFC" w:rsidRPr="006D590D">
        <w:rPr>
          <w:b/>
          <w:sz w:val="24"/>
          <w:szCs w:val="24"/>
        </w:rPr>
        <w:t>CEP</w:t>
      </w:r>
      <w:r w:rsidR="00BB6D31" w:rsidRPr="006D590D">
        <w:rPr>
          <w:b/>
          <w:sz w:val="24"/>
          <w:szCs w:val="24"/>
        </w:rPr>
        <w:t>: 78.</w:t>
      </w:r>
      <w:r w:rsidR="00BB6D31">
        <w:rPr>
          <w:b/>
          <w:sz w:val="24"/>
          <w:szCs w:val="24"/>
        </w:rPr>
        <w:t>820-000</w:t>
      </w:r>
      <w:r w:rsidR="00BB6D31" w:rsidRPr="000C3996">
        <w:rPr>
          <w:b/>
          <w:bCs/>
          <w:caps/>
          <w:sz w:val="24"/>
          <w:szCs w:val="24"/>
        </w:rPr>
        <w:t>;</w:t>
      </w:r>
      <w:r w:rsidRPr="007B34D5">
        <w:rPr>
          <w:color w:val="000000"/>
          <w:sz w:val="22"/>
          <w:szCs w:val="22"/>
        </w:rPr>
        <w:t xml:space="preserve"> neste ato representada pelo </w:t>
      </w:r>
      <w:r w:rsidR="00BB6D31">
        <w:rPr>
          <w:color w:val="000000"/>
          <w:sz w:val="22"/>
          <w:szCs w:val="22"/>
        </w:rPr>
        <w:t>Sr. Aladionio Alves Pereira,</w:t>
      </w:r>
      <w:r w:rsidRPr="007B34D5">
        <w:rPr>
          <w:sz w:val="22"/>
          <w:szCs w:val="22"/>
        </w:rPr>
        <w:t xml:space="preserve"> empresário, CPF </w:t>
      </w:r>
      <w:r w:rsidR="00BB6D31">
        <w:rPr>
          <w:sz w:val="22"/>
          <w:szCs w:val="22"/>
        </w:rPr>
        <w:t>031.535.081-43</w:t>
      </w:r>
      <w:r w:rsidRPr="007B34D5">
        <w:rPr>
          <w:sz w:val="22"/>
          <w:szCs w:val="22"/>
        </w:rPr>
        <w:t xml:space="preserve"> e RG </w:t>
      </w:r>
      <w:r w:rsidR="00BB6D31">
        <w:rPr>
          <w:sz w:val="22"/>
          <w:szCs w:val="22"/>
        </w:rPr>
        <w:t>22227393 SSP/MT</w:t>
      </w:r>
      <w:r w:rsidRPr="007B34D5">
        <w:rPr>
          <w:sz w:val="22"/>
          <w:szCs w:val="22"/>
        </w:rPr>
        <w:t xml:space="preserve">, </w:t>
      </w:r>
      <w:r w:rsidRPr="007B34D5">
        <w:rPr>
          <w:color w:val="000000"/>
          <w:sz w:val="22"/>
          <w:szCs w:val="22"/>
        </w:rPr>
        <w:t xml:space="preserve">doravante denominado </w:t>
      </w:r>
      <w:r w:rsidRPr="007B34D5">
        <w:rPr>
          <w:b/>
          <w:bCs/>
          <w:color w:val="000000"/>
          <w:sz w:val="22"/>
          <w:szCs w:val="22"/>
        </w:rPr>
        <w:t>CONTRATADO</w:t>
      </w:r>
      <w:r w:rsidRPr="007B34D5">
        <w:rPr>
          <w:color w:val="000000"/>
          <w:sz w:val="22"/>
          <w:szCs w:val="22"/>
        </w:rPr>
        <w:t xml:space="preserve">, tendo em vista a homologação do Edital da </w:t>
      </w:r>
      <w:r>
        <w:rPr>
          <w:color w:val="000000"/>
          <w:sz w:val="22"/>
          <w:szCs w:val="22"/>
        </w:rPr>
        <w:t>CARTA CONVITE N.º 001/2021</w:t>
      </w:r>
      <w:r w:rsidRPr="007B34D5">
        <w:rPr>
          <w:color w:val="000000"/>
          <w:sz w:val="22"/>
          <w:szCs w:val="22"/>
        </w:rPr>
        <w:t>, e de conformidade com a Lei n.º 8.666/93 e alterações posteriores, mediante o estabelecimento das seguintes cláusulas:</w:t>
      </w:r>
    </w:p>
    <w:p w:rsidR="00FB1E0A" w:rsidRPr="007B34D5" w:rsidRDefault="00FB1E0A" w:rsidP="00FB1E0A">
      <w:pPr>
        <w:spacing w:line="360" w:lineRule="auto"/>
        <w:ind w:right="-1"/>
        <w:jc w:val="both"/>
        <w:rPr>
          <w:b/>
          <w:color w:val="000000"/>
          <w:sz w:val="22"/>
          <w:szCs w:val="22"/>
        </w:rPr>
      </w:pPr>
    </w:p>
    <w:p w:rsidR="00FB1E0A" w:rsidRPr="007B34D5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1.0- CLÁUSULA PRIMEIRA - DO OBJETO E FINALIDADE</w:t>
      </w:r>
    </w:p>
    <w:p w:rsidR="00FB1E0A" w:rsidRPr="007B34D5" w:rsidRDefault="00FB1E0A" w:rsidP="00FB1E0A">
      <w:pPr>
        <w:spacing w:line="276" w:lineRule="auto"/>
        <w:ind w:right="-1"/>
        <w:jc w:val="both"/>
        <w:rPr>
          <w:b/>
          <w:sz w:val="22"/>
          <w:szCs w:val="22"/>
        </w:rPr>
      </w:pPr>
    </w:p>
    <w:p w:rsidR="00FB1E0A" w:rsidRPr="00181DFC" w:rsidRDefault="00FB1E0A" w:rsidP="00181DFC">
      <w:pPr>
        <w:autoSpaceDE w:val="0"/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181DFC">
        <w:rPr>
          <w:sz w:val="22"/>
          <w:szCs w:val="22"/>
        </w:rPr>
        <w:t xml:space="preserve">1.1 – </w:t>
      </w:r>
      <w:r w:rsidRPr="00181DFC">
        <w:rPr>
          <w:sz w:val="22"/>
          <w:szCs w:val="22"/>
        </w:rPr>
        <w:tab/>
      </w:r>
      <w:r w:rsidR="00181DFC" w:rsidRPr="00181DFC">
        <w:rPr>
          <w:color w:val="000000"/>
          <w:sz w:val="22"/>
          <w:szCs w:val="22"/>
        </w:rPr>
        <w:t>C</w:t>
      </w:r>
      <w:r w:rsidR="00181DFC" w:rsidRPr="00181DFC">
        <w:rPr>
          <w:sz w:val="22"/>
          <w:szCs w:val="22"/>
        </w:rPr>
        <w:t xml:space="preserve">ontratação de empresa visando o </w:t>
      </w:r>
      <w:r w:rsidR="00181DFC" w:rsidRPr="00181DFC">
        <w:rPr>
          <w:color w:val="000000"/>
          <w:sz w:val="22"/>
          <w:szCs w:val="22"/>
        </w:rPr>
        <w:t>licenciamento de soluções de Tecnologia da Informação para Gestão Pública, incluindo a conversão, migração, implantação, treinamento de usuários, customização banco de dados e manutenção mensal dos sistemas software de Contabilidade Pública, Administração Orçamentária e Financeira, Controle e Gerenciamento da Folha de Pagamento e recursos Humanos, Licitações, Compras e Contratos para a Câmara Municipal de Jaciara/MT”</w:t>
      </w:r>
    </w:p>
    <w:p w:rsidR="00181DFC" w:rsidRPr="00181DFC" w:rsidRDefault="00181DFC" w:rsidP="00181DFC">
      <w:pPr>
        <w:autoSpaceDE w:val="0"/>
        <w:spacing w:line="276" w:lineRule="auto"/>
        <w:ind w:right="-1"/>
        <w:jc w:val="both"/>
        <w:rPr>
          <w:b/>
          <w:sz w:val="22"/>
          <w:szCs w:val="22"/>
        </w:rPr>
      </w:pPr>
    </w:p>
    <w:p w:rsidR="00FB1E0A" w:rsidRPr="007B34D5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2.0 - CLÁUSULA SEGUNDA - DA EXECUÇÃO E DA FISCALIZAÇÃO</w:t>
      </w:r>
    </w:p>
    <w:p w:rsidR="00FB1E0A" w:rsidRPr="007B34D5" w:rsidRDefault="00FB1E0A" w:rsidP="00FB1E0A">
      <w:pPr>
        <w:pStyle w:val="Corpodetexto33"/>
        <w:spacing w:line="276" w:lineRule="auto"/>
        <w:ind w:right="-1"/>
        <w:rPr>
          <w:szCs w:val="22"/>
        </w:rPr>
      </w:pPr>
      <w:r w:rsidRPr="007B34D5">
        <w:rPr>
          <w:szCs w:val="22"/>
        </w:rPr>
        <w:t>2.1 - O objeto deste contrato será executado em regime de execução indireta.</w:t>
      </w:r>
    </w:p>
    <w:p w:rsidR="00FB1E0A" w:rsidRPr="007B34D5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2.2 – A execução e fiscalização do presente instrumento serão fiscalizadas e acompanhadas por um representante da administração especialmente designado pela Presidência da Câmara Municipal de Jaciara, nos termos do art. 67 da Lei 8.666/93.</w:t>
      </w:r>
    </w:p>
    <w:p w:rsidR="00FB1E0A" w:rsidRPr="007B34D5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</w:p>
    <w:p w:rsidR="00FB1E0A" w:rsidRPr="003E1E04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 xml:space="preserve">3.0 - CLÁUSULA TERCEIRA - </w:t>
      </w:r>
      <w:r w:rsidRPr="007B34D5">
        <w:rPr>
          <w:b/>
          <w:color w:val="000000"/>
          <w:sz w:val="22"/>
          <w:szCs w:val="22"/>
        </w:rPr>
        <w:t xml:space="preserve">DO VALOR, FORMA DE PAGAMENTO E DO </w:t>
      </w:r>
      <w:r w:rsidRPr="003E1E04">
        <w:rPr>
          <w:b/>
          <w:color w:val="000000"/>
          <w:sz w:val="22"/>
          <w:szCs w:val="22"/>
        </w:rPr>
        <w:t>IRREAJUSTAMENTO.</w:t>
      </w:r>
    </w:p>
    <w:p w:rsidR="003E1E04" w:rsidRPr="003E1E04" w:rsidRDefault="003E1E04" w:rsidP="003E1E04">
      <w:pPr>
        <w:jc w:val="both"/>
        <w:rPr>
          <w:sz w:val="22"/>
          <w:szCs w:val="22"/>
        </w:rPr>
      </w:pPr>
      <w:r w:rsidRPr="003E1E04">
        <w:rPr>
          <w:sz w:val="22"/>
          <w:szCs w:val="22"/>
        </w:rPr>
        <w:t>Fica estipulado o valor Global de R$ 36.000,00 (Trinta e seis mil reais) que será pago em 12 parcelas mensal de R$ 3.000,00 ( Três mil reais), por meio de depósito bancário ou cheque nominal, em até 30 (trinta) dias, após a prestação do serviço, com a devida apresentação da nota fiscal, devidamente atestada pela Administração.</w:t>
      </w:r>
    </w:p>
    <w:p w:rsidR="00FB1E0A" w:rsidRPr="007B34D5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</w:p>
    <w:p w:rsidR="003E1E04" w:rsidRDefault="00FB1E0A" w:rsidP="003E1E04">
      <w:pPr>
        <w:jc w:val="both"/>
        <w:rPr>
          <w:bCs/>
          <w:iCs/>
          <w:color w:val="000000"/>
          <w:sz w:val="22"/>
          <w:szCs w:val="22"/>
        </w:rPr>
      </w:pPr>
      <w:r w:rsidRPr="007B34D5">
        <w:rPr>
          <w:color w:val="000000"/>
          <w:sz w:val="22"/>
          <w:szCs w:val="22"/>
        </w:rPr>
        <w:t xml:space="preserve">3.1 - Os </w:t>
      </w:r>
      <w:r w:rsidR="003E1E04" w:rsidRPr="003E1E04">
        <w:rPr>
          <w:sz w:val="22"/>
          <w:szCs w:val="22"/>
        </w:rPr>
        <w:t>Fica estipulado o valor Global de R$ 36.000,00 (Trinta e seis mil reais) que será pago em 12 parcelas mensal de R$ 3.000,00 ( Três mil reais), por meio de depósito bancário ou cheque nominal, em até 30 (trinta) dias, após a prestação do serviço, com a devida apresentação da nota fiscal, devidamente atestada pela Administração</w:t>
      </w:r>
      <w:r w:rsidR="003E1E04">
        <w:rPr>
          <w:sz w:val="22"/>
          <w:szCs w:val="22"/>
        </w:rPr>
        <w:t xml:space="preserve">, </w:t>
      </w:r>
      <w:r w:rsidRPr="007B34D5">
        <w:rPr>
          <w:bCs/>
          <w:iCs/>
          <w:color w:val="000000"/>
          <w:sz w:val="22"/>
          <w:szCs w:val="22"/>
        </w:rPr>
        <w:t xml:space="preserve">até o 5º (quinto) dia </w:t>
      </w:r>
      <w:r>
        <w:rPr>
          <w:bCs/>
          <w:iCs/>
          <w:color w:val="000000"/>
          <w:sz w:val="22"/>
          <w:szCs w:val="22"/>
        </w:rPr>
        <w:t xml:space="preserve">útil </w:t>
      </w:r>
      <w:r w:rsidRPr="007B34D5">
        <w:rPr>
          <w:bCs/>
          <w:iCs/>
          <w:color w:val="000000"/>
          <w:sz w:val="22"/>
          <w:szCs w:val="22"/>
        </w:rPr>
        <w:t>do mês subsequente a prestação dos serviços</w:t>
      </w:r>
      <w:r w:rsidR="003E1E04">
        <w:rPr>
          <w:bCs/>
          <w:iCs/>
          <w:color w:val="000000"/>
          <w:sz w:val="22"/>
          <w:szCs w:val="22"/>
        </w:rPr>
        <w:t>.</w:t>
      </w:r>
    </w:p>
    <w:p w:rsidR="003E1E04" w:rsidRDefault="003E1E04" w:rsidP="00FB1E0A">
      <w:pPr>
        <w:pStyle w:val="Corpodetexto"/>
        <w:ind w:right="-1"/>
        <w:jc w:val="both"/>
        <w:rPr>
          <w:color w:val="000000"/>
          <w:sz w:val="22"/>
          <w:szCs w:val="22"/>
        </w:rPr>
      </w:pPr>
    </w:p>
    <w:p w:rsidR="00FB1E0A" w:rsidRPr="007B34D5" w:rsidRDefault="00FB1E0A" w:rsidP="00FB1E0A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 xml:space="preserve"> – As Notas Fiscais serão emitidas conforme a emissão da Ordem de Fornecimento, de acordo com os empenhos efetuados.</w:t>
      </w:r>
    </w:p>
    <w:p w:rsidR="00FB1E0A" w:rsidRPr="007B34D5" w:rsidRDefault="00FB1E0A" w:rsidP="00FB1E0A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>.1- A empresa licitante deverá apresentar as notas fiscais correspondentes aos valores dos serviços especificados nas ordens de fornecimento, devidamente processadas em duas vias, com todos os campos preenchidos, sem rasuras e devidamente atestada pelo servidor designado pela Administração.</w:t>
      </w:r>
    </w:p>
    <w:p w:rsidR="00FB1E0A" w:rsidRPr="007B34D5" w:rsidRDefault="00FB1E0A" w:rsidP="00FB1E0A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>. Se a Nota Fiscal for apresentada com erro, será devolvida à licitante vencedora para retificação e reapresentação.</w:t>
      </w:r>
    </w:p>
    <w:p w:rsidR="00FB1E0A" w:rsidRPr="007B34D5" w:rsidRDefault="00FB1E0A" w:rsidP="00FB1E0A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3</w:t>
      </w:r>
      <w:r w:rsidRPr="007B34D5">
        <w:rPr>
          <w:color w:val="000000"/>
          <w:sz w:val="22"/>
          <w:szCs w:val="22"/>
        </w:rPr>
        <w:t>. Para fazer jus ao pagamento, a licitante vencedora deverá comprovar sua adimplência com a Seguridade Social (CND); com o FGTS (CRF). Caso a empresa seja optante pelo SIMPLES, deverá apresentar, também, cópia do “Termo de Opção” pelo recolhimento de imposto naquela modalidade;</w:t>
      </w:r>
    </w:p>
    <w:p w:rsidR="00FB1E0A" w:rsidRPr="007B34D5" w:rsidRDefault="00FB1E0A" w:rsidP="00FB1E0A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4</w:t>
      </w:r>
      <w:r w:rsidRPr="007B34D5">
        <w:rPr>
          <w:color w:val="000000"/>
          <w:sz w:val="22"/>
          <w:szCs w:val="22"/>
        </w:rPr>
        <w:t>. Nenhum pagamento será efetuado enquanto pendente de liquidação qualquer obrigação financeira que lhe for imposta, em virtude de penalidade ou inadimplência, sem que isso gere direito de atualização monetária.</w:t>
      </w:r>
    </w:p>
    <w:p w:rsidR="00FB1E0A" w:rsidRPr="007B34D5" w:rsidRDefault="00FB1E0A" w:rsidP="00FB1E0A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3</w:t>
      </w:r>
      <w:r w:rsidRPr="007B34D5">
        <w:rPr>
          <w:color w:val="000000"/>
          <w:sz w:val="22"/>
          <w:szCs w:val="22"/>
        </w:rPr>
        <w:t xml:space="preserve"> – Nos preços ajustados já estão incluídos todos os componentes de custo, sem exceção, não se admitindo quaisquer acréscimos nos valores propostos.</w:t>
      </w:r>
    </w:p>
    <w:p w:rsidR="00FB1E0A" w:rsidRPr="00F04182" w:rsidRDefault="00FB1E0A" w:rsidP="00FB1E0A">
      <w:pPr>
        <w:pStyle w:val="Corpodetexto"/>
        <w:ind w:right="-1"/>
        <w:jc w:val="both"/>
        <w:rPr>
          <w:sz w:val="22"/>
          <w:szCs w:val="22"/>
        </w:rPr>
      </w:pPr>
      <w:r w:rsidRPr="00F04182">
        <w:rPr>
          <w:color w:val="000000"/>
          <w:sz w:val="22"/>
          <w:szCs w:val="22"/>
        </w:rPr>
        <w:t>3.3.1 - Os preços aqui ajustados são irreajustáveis durante toda a vigência do contrato.</w:t>
      </w:r>
    </w:p>
    <w:p w:rsidR="00FB1E0A" w:rsidRPr="007B34D5" w:rsidRDefault="00FB1E0A" w:rsidP="00FB1E0A">
      <w:pPr>
        <w:pStyle w:val="Corpodetexto"/>
        <w:ind w:right="-1"/>
        <w:jc w:val="center"/>
        <w:rPr>
          <w:sz w:val="22"/>
          <w:szCs w:val="22"/>
        </w:rPr>
      </w:pPr>
      <w:r w:rsidRPr="00F04182">
        <w:rPr>
          <w:color w:val="000000"/>
          <w:sz w:val="22"/>
          <w:szCs w:val="22"/>
        </w:rPr>
        <w:t>3.4 - Os reajustes permitidos pelo artigo 65, da Lei n. 8.666/93, serão concedidos, por prorrogação do contratado, que deverá comprovar através de percentuais do IGPM/FGV, o reajuste pleiteado, passará por análise contábil da Câmara Municipal de Jaciara</w:t>
      </w:r>
      <w:r w:rsidRPr="00774940">
        <w:rPr>
          <w:color w:val="000000"/>
          <w:sz w:val="22"/>
          <w:szCs w:val="22"/>
          <w:highlight w:val="yellow"/>
        </w:rPr>
        <w:t>.</w:t>
      </w:r>
    </w:p>
    <w:p w:rsidR="00FB1E0A" w:rsidRPr="007B34D5" w:rsidRDefault="00FB1E0A" w:rsidP="00FB1E0A">
      <w:pPr>
        <w:spacing w:line="276" w:lineRule="auto"/>
        <w:ind w:right="-1"/>
        <w:jc w:val="both"/>
        <w:rPr>
          <w:b/>
          <w:sz w:val="22"/>
          <w:szCs w:val="22"/>
        </w:rPr>
      </w:pPr>
    </w:p>
    <w:p w:rsidR="00FB1E0A" w:rsidRPr="007B34D5" w:rsidRDefault="00FB1E0A" w:rsidP="00FB1E0A">
      <w:pPr>
        <w:tabs>
          <w:tab w:val="left" w:pos="1134"/>
        </w:tabs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4.0</w:t>
      </w:r>
      <w:r>
        <w:rPr>
          <w:b/>
          <w:sz w:val="22"/>
          <w:szCs w:val="22"/>
        </w:rPr>
        <w:t xml:space="preserve"> </w:t>
      </w:r>
      <w:r w:rsidRPr="007B34D5">
        <w:rPr>
          <w:b/>
          <w:sz w:val="22"/>
          <w:szCs w:val="22"/>
        </w:rPr>
        <w:t>- CLÁUSULA QUARTA - PRAZO E PRORROGAÇÃO</w:t>
      </w:r>
    </w:p>
    <w:p w:rsidR="00FB1E0A" w:rsidRPr="007B34D5" w:rsidRDefault="00FB1E0A" w:rsidP="00FB1E0A">
      <w:pPr>
        <w:pStyle w:val="Corpodetexto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4.1. O contrato a ser assinado com a licitante vencedora terá sua vigência a contar da data de sua assinatura</w:t>
      </w:r>
      <w:r>
        <w:rPr>
          <w:sz w:val="22"/>
          <w:szCs w:val="22"/>
        </w:rPr>
        <w:t xml:space="preserve"> (pelo período de 12 (doze) meses</w:t>
      </w:r>
      <w:r w:rsidRPr="007B34D5">
        <w:rPr>
          <w:b/>
          <w:sz w:val="22"/>
          <w:szCs w:val="22"/>
        </w:rPr>
        <w:t>.</w:t>
      </w:r>
    </w:p>
    <w:p w:rsidR="00FB1E0A" w:rsidRPr="007B34D5" w:rsidRDefault="00FB1E0A" w:rsidP="00FB1E0A">
      <w:pPr>
        <w:pStyle w:val="Corpodetexto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4.2. A prestação do serviço objeto deste Contrato, poderá ser</w:t>
      </w:r>
      <w:r w:rsidRPr="007B34D5">
        <w:rPr>
          <w:color w:val="000000"/>
          <w:sz w:val="22"/>
          <w:szCs w:val="22"/>
        </w:rPr>
        <w:t xml:space="preserve"> prorrogada por iguais e sucessivos períodos, limitada a sessenta meses, conforme art. 57 da Lei n.º 8.666/93</w:t>
      </w:r>
      <w:r>
        <w:rPr>
          <w:color w:val="000000"/>
          <w:sz w:val="22"/>
          <w:szCs w:val="22"/>
        </w:rPr>
        <w:t>.</w:t>
      </w:r>
    </w:p>
    <w:p w:rsidR="00FB1E0A" w:rsidRPr="007B34D5" w:rsidRDefault="00FB1E0A" w:rsidP="00FB1E0A">
      <w:pPr>
        <w:pStyle w:val="Corpodetexto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4.3 Fica estabelecido o prazo máximo de 30 (trinta) dias imediat</w:t>
      </w:r>
      <w:r>
        <w:rPr>
          <w:color w:val="000000"/>
          <w:sz w:val="22"/>
          <w:szCs w:val="22"/>
        </w:rPr>
        <w:t>amente anteriores ao término da</w:t>
      </w:r>
      <w:r w:rsidRPr="007B34D5">
        <w:rPr>
          <w:color w:val="000000"/>
          <w:sz w:val="22"/>
          <w:szCs w:val="22"/>
        </w:rPr>
        <w:t xml:space="preserve"> vigência deste Contrato para que as partes manifestem interesse na prorrogação contratual.</w:t>
      </w:r>
      <w:r w:rsidRPr="007B34D5">
        <w:rPr>
          <w:sz w:val="22"/>
          <w:szCs w:val="22"/>
        </w:rPr>
        <w:t xml:space="preserve"> </w:t>
      </w:r>
    </w:p>
    <w:p w:rsidR="00FB1E0A" w:rsidRPr="007B34D5" w:rsidRDefault="00FB1E0A" w:rsidP="00FB1E0A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</w:p>
    <w:p w:rsidR="00FB1E0A" w:rsidRPr="007B34D5" w:rsidRDefault="00FB1E0A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5.0-</w:t>
      </w:r>
      <w:r w:rsidRPr="007B34D5">
        <w:rPr>
          <w:sz w:val="22"/>
          <w:szCs w:val="22"/>
        </w:rPr>
        <w:t xml:space="preserve"> </w:t>
      </w:r>
      <w:r w:rsidRPr="007B34D5">
        <w:rPr>
          <w:b/>
          <w:sz w:val="22"/>
          <w:szCs w:val="22"/>
        </w:rPr>
        <w:t>CLÁUSULA QUINTA - DOS RECURSOS FINANCEIROS E DOTAÇÃO ORÇAMENTÁRIA</w:t>
      </w:r>
    </w:p>
    <w:p w:rsidR="00FB1E0A" w:rsidRPr="007B34D5" w:rsidRDefault="00FB1E0A" w:rsidP="00FB1E0A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5.1. As despesas decorrentes do objeto desta licitação correrão à conta de recursos Próprios da Câmara Municipal, e serão empenhadas na dotação orçamentária própria.</w:t>
      </w:r>
    </w:p>
    <w:p w:rsidR="00FB1E0A" w:rsidRDefault="00FB1E0A" w:rsidP="00FB1E0A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  <w:r w:rsidRPr="00F04182">
        <w:rPr>
          <w:b/>
          <w:sz w:val="22"/>
          <w:szCs w:val="22"/>
        </w:rPr>
        <w:t xml:space="preserve">3.3.90.40.00 – </w:t>
      </w:r>
      <w:r>
        <w:rPr>
          <w:b/>
          <w:sz w:val="22"/>
          <w:szCs w:val="22"/>
        </w:rPr>
        <w:t>Serviço de Tecnologia da Informação e Comunicação</w:t>
      </w:r>
    </w:p>
    <w:p w:rsidR="00FB1E0A" w:rsidRPr="007B34D5" w:rsidRDefault="00FB1E0A" w:rsidP="00FB1E0A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</w:p>
    <w:p w:rsidR="00FB1E0A" w:rsidRPr="007B34D5" w:rsidRDefault="00FB1E0A" w:rsidP="00FB1E0A">
      <w:pPr>
        <w:tabs>
          <w:tab w:val="left" w:pos="1134"/>
        </w:tabs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lastRenderedPageBreak/>
        <w:t>6.0- CLAUSULA SEXTA – DAS OBRIGAÇÕES DAS PARTES</w:t>
      </w:r>
    </w:p>
    <w:p w:rsidR="00FB1E0A" w:rsidRPr="007B34D5" w:rsidRDefault="00FB1E0A" w:rsidP="00FB1E0A">
      <w:pPr>
        <w:tabs>
          <w:tab w:val="left" w:pos="1134"/>
        </w:tabs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sz w:val="22"/>
          <w:szCs w:val="22"/>
        </w:rPr>
        <w:t xml:space="preserve">6.1.  DA CONTRATADA: </w:t>
      </w:r>
    </w:p>
    <w:p w:rsidR="00FB1E0A" w:rsidRPr="00037AB9" w:rsidRDefault="00FB1E0A" w:rsidP="00FB1E0A">
      <w:pPr>
        <w:pStyle w:val="Corpodetexto23"/>
        <w:numPr>
          <w:ilvl w:val="2"/>
          <w:numId w:val="18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bCs/>
          <w:sz w:val="22"/>
          <w:szCs w:val="22"/>
        </w:rPr>
        <w:t xml:space="preserve">Prestar os serviços nas formas e condições especificados no Termo de Referência integrante da </w:t>
      </w:r>
      <w:r>
        <w:rPr>
          <w:bCs/>
          <w:sz w:val="22"/>
          <w:szCs w:val="22"/>
        </w:rPr>
        <w:t>Carta Convite nº. 001/2021</w:t>
      </w:r>
      <w:r w:rsidRPr="00037AB9">
        <w:rPr>
          <w:bCs/>
          <w:sz w:val="22"/>
          <w:szCs w:val="22"/>
        </w:rPr>
        <w:t>;</w:t>
      </w:r>
    </w:p>
    <w:p w:rsidR="00FB1E0A" w:rsidRPr="00037AB9" w:rsidRDefault="00FB1E0A" w:rsidP="00FB1E0A">
      <w:pPr>
        <w:pStyle w:val="Corpodetexto23"/>
        <w:numPr>
          <w:ilvl w:val="2"/>
          <w:numId w:val="18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bCs/>
          <w:sz w:val="22"/>
          <w:szCs w:val="22"/>
        </w:rPr>
        <w:t>Manter as mesmas condições de habilitação durante toda a vigência do Contrato, especialmente quanto à</w:t>
      </w:r>
      <w:r>
        <w:rPr>
          <w:bCs/>
          <w:sz w:val="22"/>
          <w:szCs w:val="22"/>
        </w:rPr>
        <w:t xml:space="preserve"> seguridade social INSS e FGTS;</w:t>
      </w:r>
    </w:p>
    <w:p w:rsidR="00FB1E0A" w:rsidRPr="00037AB9" w:rsidRDefault="00FB1E0A" w:rsidP="00FB1E0A">
      <w:pPr>
        <w:pStyle w:val="Corpodetexto23"/>
        <w:numPr>
          <w:ilvl w:val="2"/>
          <w:numId w:val="18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bCs/>
          <w:sz w:val="22"/>
          <w:szCs w:val="22"/>
        </w:rPr>
        <w:t>Aceitar os acréscimos ou supressões de até 25%</w:t>
      </w:r>
      <w:r>
        <w:rPr>
          <w:bCs/>
          <w:sz w:val="22"/>
          <w:szCs w:val="22"/>
        </w:rPr>
        <w:t xml:space="preserve"> do valor contratual atualizado;</w:t>
      </w:r>
    </w:p>
    <w:p w:rsidR="00FB1E0A" w:rsidRDefault="00FB1E0A" w:rsidP="00FB1E0A">
      <w:pPr>
        <w:pStyle w:val="Corpodetexto23"/>
        <w:numPr>
          <w:ilvl w:val="2"/>
          <w:numId w:val="18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sz w:val="22"/>
          <w:szCs w:val="22"/>
        </w:rPr>
        <w:t xml:space="preserve">Atender as ordens de fornecimento da Câmara Municipal de Jaciara fornecendo o serviço descrito por este Instrumento Convocatório, nos preços constantes de sua proposta e em conformidade com as especificações estipuladas no </w:t>
      </w:r>
      <w:r w:rsidRPr="00037AB9">
        <w:rPr>
          <w:b/>
          <w:bCs/>
          <w:sz w:val="22"/>
          <w:szCs w:val="22"/>
        </w:rPr>
        <w:t>Anexo I</w:t>
      </w:r>
      <w:r w:rsidRPr="00037AB9">
        <w:rPr>
          <w:sz w:val="22"/>
          <w:szCs w:val="22"/>
        </w:rPr>
        <w:t>;</w:t>
      </w:r>
    </w:p>
    <w:p w:rsidR="00FB1E0A" w:rsidRDefault="00FB1E0A" w:rsidP="00FB1E0A">
      <w:pPr>
        <w:pStyle w:val="Corpodetexto23"/>
        <w:numPr>
          <w:ilvl w:val="2"/>
          <w:numId w:val="18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sz w:val="22"/>
          <w:szCs w:val="22"/>
        </w:rPr>
        <w:t>Não transferir a terceiros, quer total ou parcialmente, o objeto da licitação, sem prévia anuência da Câmara Municipal de Jaciara;</w:t>
      </w:r>
    </w:p>
    <w:p w:rsidR="00FB1E0A" w:rsidRDefault="00FB1E0A" w:rsidP="00FB1E0A">
      <w:pPr>
        <w:pStyle w:val="Corpodetexto23"/>
        <w:numPr>
          <w:ilvl w:val="2"/>
          <w:numId w:val="18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sz w:val="22"/>
          <w:szCs w:val="22"/>
        </w:rPr>
        <w:t>Responsabilizar-se pelos danos que causar a Câmara Municipal de Jaciara ou a terceiros, por culpa ou dolo, não servindo como excludente ou redutor dessa responsabilidade o fato de haver acompanhamento e fiscalização por parte da Câmara Municipal de Jaciara;</w:t>
      </w:r>
    </w:p>
    <w:p w:rsidR="00FB1E0A" w:rsidRDefault="00FB1E0A" w:rsidP="00FB1E0A">
      <w:pPr>
        <w:pStyle w:val="Corpodetexto23"/>
        <w:numPr>
          <w:ilvl w:val="2"/>
          <w:numId w:val="18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sz w:val="22"/>
          <w:szCs w:val="22"/>
        </w:rPr>
        <w:t>Prestar os esclarecimentos que forem solicitados pela Câmara Municipal de Jaciara, cujas reclamações se obriga a atender prontamente;</w:t>
      </w:r>
    </w:p>
    <w:p w:rsidR="00FB1E0A" w:rsidRDefault="00FB1E0A" w:rsidP="00FB1E0A">
      <w:pPr>
        <w:pStyle w:val="Corpodetexto23"/>
        <w:numPr>
          <w:ilvl w:val="2"/>
          <w:numId w:val="18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sz w:val="22"/>
          <w:szCs w:val="22"/>
        </w:rPr>
        <w:t xml:space="preserve">Fica responsável pela execução de todos os serviços constantes do Anexo I – </w:t>
      </w:r>
      <w:r>
        <w:rPr>
          <w:sz w:val="22"/>
          <w:szCs w:val="22"/>
        </w:rPr>
        <w:t>Termo de Referência</w:t>
      </w:r>
      <w:r w:rsidRPr="00037AB9">
        <w:rPr>
          <w:sz w:val="22"/>
          <w:szCs w:val="22"/>
        </w:rPr>
        <w:t>;</w:t>
      </w:r>
    </w:p>
    <w:p w:rsidR="00FB1E0A" w:rsidRDefault="00FB1E0A" w:rsidP="00FB1E0A">
      <w:pPr>
        <w:tabs>
          <w:tab w:val="left" w:pos="709"/>
        </w:tabs>
        <w:spacing w:line="360" w:lineRule="auto"/>
        <w:ind w:right="-1"/>
        <w:jc w:val="both"/>
        <w:rPr>
          <w:b/>
          <w:sz w:val="22"/>
          <w:szCs w:val="22"/>
        </w:rPr>
      </w:pPr>
    </w:p>
    <w:p w:rsidR="00FB1E0A" w:rsidRPr="007B34D5" w:rsidRDefault="00FB1E0A" w:rsidP="00FB1E0A">
      <w:pPr>
        <w:tabs>
          <w:tab w:val="left" w:pos="709"/>
        </w:tabs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7.2. CLÁUSULA SÉTIMA - DA CONTRATANTE</w:t>
      </w:r>
    </w:p>
    <w:p w:rsidR="00FB1E0A" w:rsidRDefault="00FB1E0A" w:rsidP="00FB1E0A">
      <w:pPr>
        <w:pStyle w:val="PADRAO"/>
        <w:numPr>
          <w:ilvl w:val="2"/>
          <w:numId w:val="19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7B34D5">
        <w:rPr>
          <w:rFonts w:ascii="Times New Roman" w:hAnsi="Times New Roman" w:cs="Times New Roman"/>
          <w:sz w:val="22"/>
          <w:szCs w:val="22"/>
        </w:rPr>
        <w:t>Convocar a licitante vencedora, em conformidade com o art. 64 da Lei nº. 8.666/93, para retirar a Nota de Empenho, no prazo de 2 (dois) dias úteis, a contar da notificação;</w:t>
      </w:r>
    </w:p>
    <w:p w:rsidR="00FB1E0A" w:rsidRPr="00037AB9" w:rsidRDefault="00FB1E0A" w:rsidP="00FB1E0A">
      <w:pPr>
        <w:pStyle w:val="PADRAO"/>
        <w:numPr>
          <w:ilvl w:val="2"/>
          <w:numId w:val="19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037AB9">
        <w:rPr>
          <w:bCs/>
          <w:sz w:val="22"/>
          <w:szCs w:val="22"/>
        </w:rPr>
        <w:t>Receber o objeto nos moldes definido neste contrato;</w:t>
      </w:r>
    </w:p>
    <w:p w:rsidR="00FB1E0A" w:rsidRPr="00037AB9" w:rsidRDefault="00FB1E0A" w:rsidP="00FB1E0A">
      <w:pPr>
        <w:pStyle w:val="PADRAO"/>
        <w:numPr>
          <w:ilvl w:val="2"/>
          <w:numId w:val="19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037AB9">
        <w:rPr>
          <w:bCs/>
          <w:sz w:val="22"/>
          <w:szCs w:val="22"/>
        </w:rPr>
        <w:t>Emitir Ordem de serviço;</w:t>
      </w:r>
    </w:p>
    <w:p w:rsidR="00FB1E0A" w:rsidRDefault="00FB1E0A" w:rsidP="00FB1E0A">
      <w:pPr>
        <w:pStyle w:val="PADRAO"/>
        <w:numPr>
          <w:ilvl w:val="2"/>
          <w:numId w:val="19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037AB9">
        <w:rPr>
          <w:rFonts w:ascii="Times New Roman" w:hAnsi="Times New Roman" w:cs="Times New Roman"/>
          <w:sz w:val="22"/>
          <w:szCs w:val="22"/>
        </w:rPr>
        <w:t>Acompanhar e fiscalizar, através de servidor designado pela Administração, o cumprimento do contrato a ser assinado com a licitante vencedora, anotando em registro próprio as falhas detectadas e comunicando as ocorrências de quaisquer fatos que, a seu critério, exijam medidas corretivas por parte da licitante vencedora;</w:t>
      </w:r>
    </w:p>
    <w:p w:rsidR="00FB1E0A" w:rsidRDefault="00FB1E0A" w:rsidP="00FB1E0A">
      <w:pPr>
        <w:pStyle w:val="PADRAO"/>
        <w:numPr>
          <w:ilvl w:val="2"/>
          <w:numId w:val="19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111809">
        <w:rPr>
          <w:rFonts w:ascii="Times New Roman" w:hAnsi="Times New Roman" w:cs="Times New Roman"/>
          <w:sz w:val="22"/>
          <w:szCs w:val="22"/>
        </w:rPr>
        <w:t>Efetuar o pagamento à licitante vencedora, na forma e prazos estabelecidos neste Edital e Contrato a ser firmado entre as partes, procedendo-se à retenção dos tributos devidos, consoante a legislação vigente;</w:t>
      </w:r>
    </w:p>
    <w:p w:rsidR="00FB1E0A" w:rsidRPr="00111809" w:rsidRDefault="00FB1E0A" w:rsidP="00FB1E0A">
      <w:pPr>
        <w:pStyle w:val="PADRAO"/>
        <w:numPr>
          <w:ilvl w:val="2"/>
          <w:numId w:val="19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111809">
        <w:rPr>
          <w:rFonts w:ascii="Times New Roman" w:hAnsi="Times New Roman" w:cs="Times New Roman"/>
          <w:sz w:val="22"/>
          <w:szCs w:val="22"/>
        </w:rPr>
        <w:t>Zelar para que sejam cumpridas as obrigações assumidas pela licitante vencedora, bem como sejam mantidas todas as condições de habilitação e qualificação exigidas na licitação;</w:t>
      </w:r>
    </w:p>
    <w:p w:rsidR="00FB1E0A" w:rsidRPr="007B34D5" w:rsidRDefault="00FB1E0A" w:rsidP="00FB1E0A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</w:p>
    <w:p w:rsidR="00FB1E0A" w:rsidRPr="007B34D5" w:rsidRDefault="00FB1E0A" w:rsidP="00FB1E0A">
      <w:pPr>
        <w:tabs>
          <w:tab w:val="left" w:pos="1134"/>
        </w:tabs>
        <w:spacing w:line="360" w:lineRule="auto"/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>8.0</w:t>
      </w:r>
      <w:r w:rsidRPr="007B34D5">
        <w:rPr>
          <w:b/>
          <w:sz w:val="22"/>
          <w:szCs w:val="22"/>
        </w:rPr>
        <w:t>. CLÁUSULA OITAVA - DA RESCISÃO</w:t>
      </w:r>
    </w:p>
    <w:p w:rsidR="00FB1E0A" w:rsidRPr="007B34D5" w:rsidRDefault="00FB1E0A" w:rsidP="00FB1E0A">
      <w:pPr>
        <w:keepLines/>
        <w:widowControl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8.1. A inexecução total ou parcial dos serviços a serem contratados pela Câmara Municipal, assegurará o direito de rescisão nos termos do art. 77 a 80 da Lei nº 8.666/93, assegurado o contraditório e a ampla defesa, sempre mediante notificação por escrito;</w:t>
      </w:r>
    </w:p>
    <w:p w:rsidR="00FB1E0A" w:rsidRPr="007B34D5" w:rsidRDefault="00FB1E0A" w:rsidP="00FB1E0A">
      <w:pPr>
        <w:keepLines/>
        <w:widowControl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8.2. A rescisão do Contrato, nos termos do art. 79 da Lei nº. 8.666/93, poderá ser:</w:t>
      </w:r>
    </w:p>
    <w:p w:rsidR="00FB1E0A" w:rsidRPr="007B34D5" w:rsidRDefault="00FB1E0A" w:rsidP="00FB1E0A">
      <w:pPr>
        <w:keepLines/>
        <w:widowControl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a) determinada por ato unilateral e escrito da Administração do CONTRATANTE nos casos enumerados nos incisos I a XII e XVII do art. 78 da Lei nº 8.666/93;</w:t>
      </w:r>
    </w:p>
    <w:p w:rsidR="00FB1E0A" w:rsidRPr="007B34D5" w:rsidRDefault="00FB1E0A" w:rsidP="00FB1E0A">
      <w:pPr>
        <w:keepLines/>
        <w:widowControl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lastRenderedPageBreak/>
        <w:t>b) amigável, por acordo entre as partes, reduzido a termo no respectivo processo, desde que haja conveniência para a Administração;</w:t>
      </w:r>
    </w:p>
    <w:p w:rsidR="00FB1E0A" w:rsidRPr="007B34D5" w:rsidRDefault="00FB1E0A" w:rsidP="00FB1E0A">
      <w:pPr>
        <w:pStyle w:val="PADRAO"/>
        <w:tabs>
          <w:tab w:val="left" w:pos="851"/>
        </w:tabs>
        <w:spacing w:line="276" w:lineRule="auto"/>
        <w:ind w:right="-1"/>
        <w:rPr>
          <w:rFonts w:ascii="Times New Roman" w:hAnsi="Times New Roman" w:cs="Times New Roman"/>
          <w:sz w:val="22"/>
          <w:szCs w:val="22"/>
        </w:rPr>
      </w:pPr>
      <w:r w:rsidRPr="007B34D5">
        <w:rPr>
          <w:rFonts w:ascii="Times New Roman" w:hAnsi="Times New Roman" w:cs="Times New Roman"/>
          <w:sz w:val="22"/>
          <w:szCs w:val="22"/>
        </w:rPr>
        <w:t>c) judicial, nos termos da legislação.</w:t>
      </w:r>
    </w:p>
    <w:p w:rsidR="00FB1E0A" w:rsidRPr="007B34D5" w:rsidRDefault="00FB1E0A" w:rsidP="00FB1E0A">
      <w:pPr>
        <w:spacing w:line="360" w:lineRule="auto"/>
        <w:ind w:right="-1"/>
        <w:jc w:val="both"/>
        <w:rPr>
          <w:b/>
          <w:sz w:val="22"/>
          <w:szCs w:val="22"/>
        </w:rPr>
      </w:pPr>
    </w:p>
    <w:p w:rsidR="00FB1E0A" w:rsidRPr="007B34D5" w:rsidRDefault="00FB1E0A" w:rsidP="00FB1E0A">
      <w:pPr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9.0. CLÁUSULA NONA - DAS SANÇÕES E PENALIDADES</w:t>
      </w:r>
    </w:p>
    <w:p w:rsidR="00FB1E0A" w:rsidRPr="007B34D5" w:rsidRDefault="00FB1E0A" w:rsidP="00FB1E0A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color w:val="000000"/>
          <w:sz w:val="22"/>
          <w:szCs w:val="22"/>
        </w:rPr>
        <w:t>9.1</w:t>
      </w:r>
      <w:r w:rsidRPr="007B34D5">
        <w:rPr>
          <w:color w:val="000000"/>
          <w:sz w:val="22"/>
          <w:szCs w:val="22"/>
        </w:rPr>
        <w:t xml:space="preserve"> - O descumprimento injustificado das obrigações assumidas nos termos deste edital sujeita a contratada a multas, consoante o </w:t>
      </w:r>
      <w:r w:rsidRPr="007B34D5">
        <w:rPr>
          <w:i/>
          <w:iCs/>
          <w:color w:val="000000"/>
          <w:sz w:val="22"/>
          <w:szCs w:val="22"/>
        </w:rPr>
        <w:t xml:space="preserve">caput </w:t>
      </w:r>
      <w:r w:rsidRPr="007B34D5">
        <w:rPr>
          <w:color w:val="000000"/>
          <w:sz w:val="22"/>
          <w:szCs w:val="22"/>
        </w:rPr>
        <w:t>e § 1º do art. 86 da Lei no 8.666/93, incidentes sobre o valor da Nota de Empenho, na forma seguinte:</w:t>
      </w:r>
    </w:p>
    <w:p w:rsidR="00FB1E0A" w:rsidRPr="007B34D5" w:rsidRDefault="00FB1E0A" w:rsidP="00FB1E0A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a) </w:t>
      </w:r>
      <w:r w:rsidRPr="007B34D5">
        <w:rPr>
          <w:color w:val="000000"/>
          <w:sz w:val="22"/>
          <w:szCs w:val="22"/>
        </w:rPr>
        <w:t>Atraso até 02 (dois) dias, multas de 2% (dois por cento);</w:t>
      </w:r>
    </w:p>
    <w:p w:rsidR="00FB1E0A" w:rsidRPr="007B34D5" w:rsidRDefault="00FB1E0A" w:rsidP="00FB1E0A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b) </w:t>
      </w:r>
      <w:r w:rsidRPr="007B34D5">
        <w:rPr>
          <w:color w:val="000000"/>
          <w:sz w:val="22"/>
          <w:szCs w:val="22"/>
        </w:rPr>
        <w:t>A partir do 3º (terceiro) até o limite do 5º(quinto) dia, multa de 4%(quatro por cento), caracterizando-se a inexecução total da obrigação a partir do 6º (sexto) dia de atraso.</w:t>
      </w:r>
    </w:p>
    <w:p w:rsidR="00FB1E0A" w:rsidRPr="007B34D5" w:rsidRDefault="00FB1E0A" w:rsidP="00FB1E0A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9.2. </w:t>
      </w:r>
      <w:r w:rsidRPr="007B34D5">
        <w:rPr>
          <w:color w:val="000000"/>
          <w:sz w:val="22"/>
          <w:szCs w:val="22"/>
        </w:rPr>
        <w:t>Sem prejuízo das sanções cominadas no art. 87, I, III e IV, da Lei 8.666/93, pela inexecução total ou parcial do objeto adjudicado, a Câmara Municipal de Jaciara poderá garantida a prévia e ampla defesa, aplicar à Contratada multa de até 10% (dez por cento) sobre o valor adjudicado.</w:t>
      </w:r>
    </w:p>
    <w:p w:rsidR="00FB1E0A" w:rsidRPr="007B34D5" w:rsidRDefault="00FB1E0A" w:rsidP="00FB1E0A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9.3. </w:t>
      </w:r>
      <w:r w:rsidRPr="007B34D5">
        <w:rPr>
          <w:color w:val="000000"/>
          <w:sz w:val="22"/>
          <w:szCs w:val="22"/>
        </w:rPr>
        <w:t>Se a adjudicatária recusar-se a retirar a nota de empenho injustificadamente ou se não apresentar situação regular no ato da feitura da mesma, garantida prévia e ampla defesa, sujeita-se às seguintes penalidades:</w:t>
      </w:r>
    </w:p>
    <w:p w:rsidR="00FB1E0A" w:rsidRPr="007B34D5" w:rsidRDefault="00FB1E0A" w:rsidP="00FB1E0A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9.3.1. </w:t>
      </w:r>
      <w:r w:rsidRPr="007B34D5">
        <w:rPr>
          <w:color w:val="000000"/>
          <w:sz w:val="22"/>
          <w:szCs w:val="22"/>
        </w:rPr>
        <w:t>Multa de até 10% sobre o valor adjudicado;</w:t>
      </w:r>
    </w:p>
    <w:p w:rsidR="00FB1E0A" w:rsidRPr="007B34D5" w:rsidRDefault="00FB1E0A" w:rsidP="00FB1E0A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9.3.2. </w:t>
      </w:r>
      <w:r w:rsidRPr="007B34D5">
        <w:rPr>
          <w:color w:val="000000"/>
          <w:sz w:val="22"/>
          <w:szCs w:val="22"/>
        </w:rPr>
        <w:t>Suspensão temporária de participar de licitações e impedimento de contratar com a Administração Pública, por prazo de até 02 (dois) anos, e/ou;</w:t>
      </w:r>
    </w:p>
    <w:p w:rsidR="00FB1E0A" w:rsidRPr="007B34D5" w:rsidRDefault="00FB1E0A" w:rsidP="00FB1E0A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9.3.3. </w:t>
      </w:r>
      <w:r w:rsidRPr="007B34D5">
        <w:rPr>
          <w:color w:val="000000"/>
          <w:sz w:val="22"/>
          <w:szCs w:val="22"/>
        </w:rPr>
        <w:t>Declaração de inidoneidade para licitar ou contratar com a Administração Pública.</w:t>
      </w:r>
    </w:p>
    <w:p w:rsidR="00FB1E0A" w:rsidRPr="007B34D5" w:rsidRDefault="00FB1E0A" w:rsidP="00FB1E0A">
      <w:pPr>
        <w:keepLines/>
        <w:widowControl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9.4. </w:t>
      </w:r>
      <w:r w:rsidRPr="007B34D5">
        <w:rPr>
          <w:color w:val="000000"/>
          <w:sz w:val="22"/>
          <w:szCs w:val="22"/>
        </w:rPr>
        <w:t xml:space="preserve">As multas previstas nesta seção não eximem a adjudicatária da reparação dos eventuais danos, perdas ou prejuízos que seu ato punível venha causar a </w:t>
      </w:r>
      <w:r w:rsidRPr="007B34D5">
        <w:rPr>
          <w:sz w:val="22"/>
          <w:szCs w:val="22"/>
        </w:rPr>
        <w:t>Câmara Municipal de Jaciara.</w:t>
      </w:r>
    </w:p>
    <w:p w:rsidR="00FB1E0A" w:rsidRPr="007B34D5" w:rsidRDefault="00FB1E0A" w:rsidP="00FB1E0A">
      <w:pPr>
        <w:spacing w:line="360" w:lineRule="auto"/>
        <w:ind w:right="-1"/>
        <w:jc w:val="both"/>
        <w:rPr>
          <w:b/>
          <w:bCs/>
          <w:sz w:val="22"/>
          <w:szCs w:val="22"/>
        </w:rPr>
      </w:pPr>
    </w:p>
    <w:p w:rsidR="00FB1E0A" w:rsidRPr="007B34D5" w:rsidRDefault="00FB1E0A" w:rsidP="00FB1E0A">
      <w:pPr>
        <w:spacing w:line="360" w:lineRule="auto"/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>10.0 - CLÁUSULA DÉ</w:t>
      </w:r>
      <w:r w:rsidRPr="007B34D5">
        <w:rPr>
          <w:b/>
          <w:sz w:val="22"/>
          <w:szCs w:val="22"/>
        </w:rPr>
        <w:t>CIMA - DAS PRERROGATIVAS</w:t>
      </w:r>
    </w:p>
    <w:p w:rsidR="00FB1E0A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10.1 - A CONTRATADA reconhece os direitos do CONTRATANTE, relativos ao presente Contrato e abaixo elencado:</w:t>
      </w:r>
    </w:p>
    <w:p w:rsidR="00FB1E0A" w:rsidRDefault="00FB1E0A" w:rsidP="00FB1E0A">
      <w:pPr>
        <w:pStyle w:val="PargrafodaLista"/>
        <w:numPr>
          <w:ilvl w:val="2"/>
          <w:numId w:val="20"/>
        </w:numPr>
        <w:spacing w:line="276" w:lineRule="auto"/>
        <w:ind w:left="0" w:right="-1" w:firstLine="0"/>
        <w:jc w:val="both"/>
        <w:rPr>
          <w:sz w:val="22"/>
          <w:szCs w:val="22"/>
        </w:rPr>
      </w:pPr>
      <w:r w:rsidRPr="00111809">
        <w:rPr>
          <w:sz w:val="22"/>
          <w:szCs w:val="22"/>
        </w:rPr>
        <w:t>Modificá-lo, unilateralmente, para melhor adequação às finalidades do interesse público, nos termos do art. 65 da Lei nº. 8.666/93;</w:t>
      </w:r>
    </w:p>
    <w:p w:rsidR="00FB1E0A" w:rsidRDefault="00FB1E0A" w:rsidP="00FB1E0A">
      <w:pPr>
        <w:pStyle w:val="PargrafodaLista"/>
        <w:numPr>
          <w:ilvl w:val="2"/>
          <w:numId w:val="20"/>
        </w:numPr>
        <w:spacing w:line="276" w:lineRule="auto"/>
        <w:ind w:left="284" w:right="-1" w:hanging="284"/>
        <w:jc w:val="both"/>
        <w:rPr>
          <w:sz w:val="22"/>
          <w:szCs w:val="22"/>
        </w:rPr>
      </w:pPr>
      <w:r w:rsidRPr="00111809">
        <w:rPr>
          <w:sz w:val="22"/>
          <w:szCs w:val="22"/>
        </w:rPr>
        <w:t>Extingui-lo, unilateralmente, nos casos especificados no inciso I do art. 79 da Lei nº. 8.666/93;</w:t>
      </w:r>
    </w:p>
    <w:p w:rsidR="00FB1E0A" w:rsidRDefault="00FB1E0A" w:rsidP="00FB1E0A">
      <w:pPr>
        <w:pStyle w:val="PargrafodaLista"/>
        <w:numPr>
          <w:ilvl w:val="2"/>
          <w:numId w:val="20"/>
        </w:numPr>
        <w:spacing w:line="276" w:lineRule="auto"/>
        <w:ind w:left="284" w:right="-1" w:hanging="284"/>
        <w:jc w:val="both"/>
        <w:rPr>
          <w:sz w:val="22"/>
          <w:szCs w:val="22"/>
        </w:rPr>
      </w:pPr>
      <w:r w:rsidRPr="00111809">
        <w:rPr>
          <w:sz w:val="22"/>
          <w:szCs w:val="22"/>
        </w:rPr>
        <w:t>Aplicar as sanções motivadas pela inexecução total ou parcial do Contrato;</w:t>
      </w:r>
    </w:p>
    <w:p w:rsidR="00FB1E0A" w:rsidRPr="00111809" w:rsidRDefault="00FB1E0A" w:rsidP="00FB1E0A">
      <w:pPr>
        <w:pStyle w:val="PargrafodaLista"/>
        <w:numPr>
          <w:ilvl w:val="2"/>
          <w:numId w:val="20"/>
        </w:numPr>
        <w:spacing w:line="276" w:lineRule="auto"/>
        <w:ind w:left="284" w:right="-1" w:hanging="284"/>
        <w:jc w:val="both"/>
        <w:rPr>
          <w:sz w:val="22"/>
          <w:szCs w:val="22"/>
        </w:rPr>
      </w:pPr>
      <w:r w:rsidRPr="00111809">
        <w:rPr>
          <w:sz w:val="22"/>
          <w:szCs w:val="22"/>
        </w:rPr>
        <w:t xml:space="preserve">Fiscalização da execução do Contrato. </w:t>
      </w:r>
      <w:r w:rsidRPr="00111809">
        <w:rPr>
          <w:sz w:val="22"/>
          <w:szCs w:val="22"/>
        </w:rPr>
        <w:tab/>
      </w:r>
    </w:p>
    <w:p w:rsidR="00FB1E0A" w:rsidRPr="007B34D5" w:rsidRDefault="00FB1E0A" w:rsidP="00FB1E0A">
      <w:pPr>
        <w:spacing w:line="360" w:lineRule="auto"/>
        <w:ind w:right="-1"/>
        <w:jc w:val="both"/>
        <w:rPr>
          <w:b/>
          <w:sz w:val="22"/>
          <w:szCs w:val="22"/>
        </w:rPr>
      </w:pPr>
    </w:p>
    <w:p w:rsidR="00FB1E0A" w:rsidRPr="007B34D5" w:rsidRDefault="00FB1E0A" w:rsidP="00FB1E0A">
      <w:pPr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11.0 - CLÁUSULA DÉCIMA PRIMEIRA - DA ALTERAÇÃO</w:t>
      </w:r>
    </w:p>
    <w:p w:rsidR="00FB1E0A" w:rsidRPr="007B34D5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11.1 - Este instrumento poderá ser alterado na ocorrência dos fatos estipulados no artigo 65, da Lei nº. 8.666/93 alterada pelas Leis nº. 8.883/94 e 9.648/98.</w:t>
      </w:r>
    </w:p>
    <w:p w:rsidR="00FB1E0A" w:rsidRPr="007B34D5" w:rsidRDefault="00FB1E0A" w:rsidP="00FB1E0A">
      <w:pPr>
        <w:spacing w:line="360" w:lineRule="auto"/>
        <w:ind w:right="-1"/>
        <w:jc w:val="both"/>
        <w:rPr>
          <w:b/>
          <w:bCs/>
          <w:sz w:val="22"/>
          <w:szCs w:val="22"/>
        </w:rPr>
      </w:pPr>
    </w:p>
    <w:p w:rsidR="00FB1E0A" w:rsidRPr="007B34D5" w:rsidRDefault="00FB1E0A" w:rsidP="00FB1E0A">
      <w:pPr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sz w:val="22"/>
          <w:szCs w:val="22"/>
        </w:rPr>
        <w:lastRenderedPageBreak/>
        <w:t>12.0 - CLÁUSULA DÉCIMA SEGUNDA - DA SUJEIÇÃO DAS PARTES</w:t>
      </w:r>
    </w:p>
    <w:p w:rsidR="00FB1E0A" w:rsidRPr="007B34D5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12.1 - As partes declaram-se sujeitas às determinações da Lei nº 8.666/93, legislação complementar, aos preceitos de Direito Público, às cláusulas deste Contrato e, supletivamente, aos princípios da Teoria Geral dos Contratos e nas disposições do Direito Privado.</w:t>
      </w:r>
    </w:p>
    <w:p w:rsidR="00FB1E0A" w:rsidRPr="007B34D5" w:rsidRDefault="00FB1E0A" w:rsidP="00FB1E0A">
      <w:pPr>
        <w:spacing w:line="360" w:lineRule="auto"/>
        <w:ind w:right="-1"/>
        <w:jc w:val="both"/>
        <w:rPr>
          <w:b/>
          <w:sz w:val="22"/>
          <w:szCs w:val="22"/>
        </w:rPr>
      </w:pPr>
    </w:p>
    <w:p w:rsidR="00FB1E0A" w:rsidRPr="007B34D5" w:rsidRDefault="00FB1E0A" w:rsidP="00FB1E0A">
      <w:pPr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sz w:val="22"/>
          <w:szCs w:val="22"/>
        </w:rPr>
        <w:t xml:space="preserve">13.0 - CLÁUSULA DÉCIMA </w:t>
      </w:r>
      <w:r>
        <w:rPr>
          <w:b/>
          <w:bCs/>
          <w:sz w:val="22"/>
          <w:szCs w:val="22"/>
        </w:rPr>
        <w:t>TERCEIRA</w:t>
      </w:r>
      <w:r w:rsidRPr="007B34D5">
        <w:rPr>
          <w:b/>
          <w:bCs/>
          <w:sz w:val="22"/>
          <w:szCs w:val="22"/>
        </w:rPr>
        <w:t xml:space="preserve"> - DA FISCALIZAÇÃO</w:t>
      </w:r>
    </w:p>
    <w:p w:rsidR="00FB1E0A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 xml:space="preserve">13.1 – Nos termos da </w:t>
      </w:r>
      <w:r w:rsidRPr="00F04182">
        <w:rPr>
          <w:sz w:val="22"/>
          <w:szCs w:val="22"/>
        </w:rPr>
        <w:t>Portaria Nº. 07/2021, de 12/01/2021, fica designado a Sra. Marlucia Silva de Souza, como fiscal deste Contrato</w:t>
      </w:r>
      <w:r w:rsidRPr="007B34D5">
        <w:rPr>
          <w:sz w:val="22"/>
          <w:szCs w:val="22"/>
        </w:rPr>
        <w:t>, que desempenhará as atribuições previstas no artigo 67 e parágrafos da Lei 8.666/93.</w:t>
      </w:r>
    </w:p>
    <w:p w:rsidR="00FB1E0A" w:rsidRPr="007B34D5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</w:p>
    <w:p w:rsidR="00FB1E0A" w:rsidRPr="007B34D5" w:rsidRDefault="00FB1E0A" w:rsidP="00FB1E0A">
      <w:pPr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 xml:space="preserve">14.0 - CLÁUSULA DÉCIMA </w:t>
      </w:r>
      <w:r>
        <w:rPr>
          <w:b/>
          <w:sz w:val="22"/>
          <w:szCs w:val="22"/>
        </w:rPr>
        <w:t>QUARTA</w:t>
      </w:r>
      <w:r w:rsidRPr="007B34D5">
        <w:rPr>
          <w:b/>
          <w:sz w:val="22"/>
          <w:szCs w:val="22"/>
        </w:rPr>
        <w:t xml:space="preserve"> - DA PUBLICAÇÃO</w:t>
      </w:r>
    </w:p>
    <w:p w:rsidR="00FB1E0A" w:rsidRPr="007B34D5" w:rsidRDefault="00FB1E0A" w:rsidP="00FB1E0A">
      <w:pPr>
        <w:tabs>
          <w:tab w:val="left" w:pos="1418"/>
          <w:tab w:val="left" w:pos="1560"/>
          <w:tab w:val="left" w:pos="8647"/>
          <w:tab w:val="left" w:pos="8789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14.1 - Caberá ao CONTRATANTE providenciar a publicação do extrato deste Contrato e de seus eventuais aditivos, no Diário Oficial do Estado, até o quinto dia útil do mês seguinte ao de sua assinatura, para ocorrer no prazo de 20 (vinte) dias contados daquela data, em conformidade com o art. 61, parágrafo único da Lei nº. 8.666/93.</w:t>
      </w:r>
    </w:p>
    <w:p w:rsidR="00FB1E0A" w:rsidRPr="007B34D5" w:rsidRDefault="00FB1E0A" w:rsidP="00FB1E0A">
      <w:pPr>
        <w:tabs>
          <w:tab w:val="left" w:pos="1418"/>
          <w:tab w:val="left" w:pos="1560"/>
          <w:tab w:val="left" w:pos="8647"/>
          <w:tab w:val="left" w:pos="8789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14.2 - As despesas resultantes da publicação deste Contrato e de seus eventuais aditivos correrão por conta do CONTRATANTE.</w:t>
      </w:r>
    </w:p>
    <w:p w:rsidR="00FB1E0A" w:rsidRPr="007B34D5" w:rsidRDefault="00FB1E0A" w:rsidP="00FB1E0A">
      <w:pPr>
        <w:spacing w:line="276" w:lineRule="auto"/>
        <w:ind w:right="-1"/>
        <w:jc w:val="both"/>
        <w:rPr>
          <w:b/>
          <w:sz w:val="22"/>
          <w:szCs w:val="22"/>
        </w:rPr>
      </w:pPr>
    </w:p>
    <w:p w:rsidR="00FB1E0A" w:rsidRPr="007B34D5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 xml:space="preserve">15.0 </w:t>
      </w:r>
      <w:r>
        <w:rPr>
          <w:b/>
          <w:sz w:val="22"/>
          <w:szCs w:val="22"/>
        </w:rPr>
        <w:t xml:space="preserve">- </w:t>
      </w:r>
      <w:r w:rsidRPr="007B34D5">
        <w:rPr>
          <w:b/>
          <w:sz w:val="22"/>
          <w:szCs w:val="22"/>
        </w:rPr>
        <w:t>CLÁUSULA DÉCIMA QU</w:t>
      </w:r>
      <w:r>
        <w:rPr>
          <w:b/>
          <w:sz w:val="22"/>
          <w:szCs w:val="22"/>
        </w:rPr>
        <w:t>INTA</w:t>
      </w:r>
      <w:r w:rsidRPr="007B34D5">
        <w:rPr>
          <w:b/>
          <w:sz w:val="22"/>
          <w:szCs w:val="22"/>
        </w:rPr>
        <w:t xml:space="preserve"> - GENERALIDADES</w:t>
      </w:r>
    </w:p>
    <w:p w:rsidR="00FB1E0A" w:rsidRPr="007B34D5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15.1. O contrato não poderá ser transferido ou cedido a terceiros, no todo ou em parte, sem prévia e expressa anuência da CONTRATANTE.</w:t>
      </w:r>
    </w:p>
    <w:p w:rsidR="00FB1E0A" w:rsidRPr="007B34D5" w:rsidRDefault="00FB1E0A" w:rsidP="00FB1E0A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15.2. É de inteira responsabilidade da CONTRATADA os danos que causar a terceiros respondendo unilateralmente em toda a sua plenitude pelos mesmos.</w:t>
      </w:r>
    </w:p>
    <w:p w:rsidR="00FB1E0A" w:rsidRPr="007B34D5" w:rsidRDefault="00FB1E0A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15.3. Para solução dos casos omissos, aplicam-se as Leis Lei 8.666/93, e o Código Civil Brasileiro.</w:t>
      </w:r>
    </w:p>
    <w:p w:rsidR="00FB1E0A" w:rsidRPr="007B34D5" w:rsidRDefault="00FB1E0A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15.4. É parte integrante do presente contrato:</w:t>
      </w:r>
    </w:p>
    <w:p w:rsidR="00FB1E0A" w:rsidRPr="007B34D5" w:rsidRDefault="00FB1E0A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15.4.1. - Proposta de Preços da CONTRATADA.</w:t>
      </w:r>
    </w:p>
    <w:p w:rsidR="00FB1E0A" w:rsidRPr="007B34D5" w:rsidRDefault="00FB1E0A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 xml:space="preserve">15.4.2. – ANEXO I (descrição completa do objeto por item). </w:t>
      </w:r>
    </w:p>
    <w:p w:rsidR="00FB1E0A" w:rsidRPr="007B34D5" w:rsidRDefault="00FB1E0A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 xml:space="preserve">15.5 - As partes declaram-se vinculadas ao edital do Convite </w:t>
      </w:r>
      <w:r w:rsidRPr="007B34D5">
        <w:rPr>
          <w:b/>
          <w:sz w:val="22"/>
          <w:szCs w:val="22"/>
        </w:rPr>
        <w:t>nº. 01/20</w:t>
      </w:r>
      <w:r>
        <w:rPr>
          <w:b/>
          <w:sz w:val="22"/>
          <w:szCs w:val="22"/>
        </w:rPr>
        <w:t>21</w:t>
      </w:r>
      <w:r w:rsidRPr="007B34D5">
        <w:rPr>
          <w:sz w:val="22"/>
          <w:szCs w:val="22"/>
        </w:rPr>
        <w:t>, bem como à proposta da (O) CONTRADA(O).</w:t>
      </w:r>
    </w:p>
    <w:p w:rsidR="00FB1E0A" w:rsidRPr="007B34D5" w:rsidRDefault="00FB1E0A" w:rsidP="00FB1E0A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</w:p>
    <w:p w:rsidR="00FB1E0A" w:rsidRDefault="00FB1E0A" w:rsidP="00FB1E0A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16.0.  CLÁUSULA DÉCIMA SEXTA</w:t>
      </w:r>
      <w:r w:rsidRPr="007B34D5">
        <w:rPr>
          <w:b/>
          <w:sz w:val="22"/>
          <w:szCs w:val="22"/>
        </w:rPr>
        <w:t xml:space="preserve"> - DO FORO</w:t>
      </w:r>
    </w:p>
    <w:p w:rsidR="00AA2E99" w:rsidRPr="007B34D5" w:rsidRDefault="00AA2E99" w:rsidP="00FB1E0A">
      <w:pPr>
        <w:tabs>
          <w:tab w:val="left" w:pos="1134"/>
        </w:tabs>
        <w:spacing w:line="360" w:lineRule="auto"/>
        <w:ind w:right="-1"/>
        <w:jc w:val="both"/>
        <w:rPr>
          <w:sz w:val="22"/>
          <w:szCs w:val="22"/>
        </w:rPr>
      </w:pPr>
    </w:p>
    <w:p w:rsidR="00FB1E0A" w:rsidRPr="007B34D5" w:rsidRDefault="00FB1E0A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16.1. Elege-se o Foro da Comarca de Jaciara - MT, para dirimir todas as questões inerentes deste contrato, com renúncia de qualquer outro, por mais privilegiado que seja.</w:t>
      </w:r>
    </w:p>
    <w:p w:rsidR="00FB1E0A" w:rsidRDefault="00FB1E0A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E, por assim estarem justas, combinadas e contratadas, assinam este instrumento de contrato lavrado em 03 (três) cópias de igual teor e forma, assinado as partes, por seus representantes, na presença das testemunhas abaixo, a tudo presente.</w:t>
      </w:r>
    </w:p>
    <w:p w:rsidR="00AA2E99" w:rsidRDefault="00AA2E99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AA2E99" w:rsidRDefault="00AA2E99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AA2E99" w:rsidRDefault="00AA2E99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AA2E99" w:rsidRDefault="00AA2E99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AA2E99" w:rsidRDefault="00AA2E99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AA2E99" w:rsidRDefault="00AA2E99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AA2E99" w:rsidRPr="007B34D5" w:rsidRDefault="00AA2E99" w:rsidP="00FB1E0A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FB1E0A" w:rsidRPr="007B34D5" w:rsidRDefault="00FB1E0A" w:rsidP="00FB1E0A">
      <w:pPr>
        <w:tabs>
          <w:tab w:val="left" w:pos="1134"/>
        </w:tabs>
        <w:spacing w:line="360" w:lineRule="auto"/>
        <w:ind w:right="-1"/>
        <w:jc w:val="right"/>
        <w:rPr>
          <w:sz w:val="22"/>
          <w:szCs w:val="22"/>
        </w:rPr>
      </w:pPr>
      <w:r w:rsidRPr="007B34D5">
        <w:rPr>
          <w:sz w:val="22"/>
          <w:szCs w:val="22"/>
        </w:rPr>
        <w:t xml:space="preserve">Jaciara - MT, </w:t>
      </w:r>
      <w:r w:rsidR="00BB6D31">
        <w:rPr>
          <w:sz w:val="22"/>
          <w:szCs w:val="22"/>
        </w:rPr>
        <w:t xml:space="preserve"> 24 </w:t>
      </w:r>
      <w:r w:rsidRPr="007B34D5">
        <w:rPr>
          <w:sz w:val="22"/>
          <w:szCs w:val="22"/>
        </w:rPr>
        <w:t xml:space="preserve"> de </w:t>
      </w:r>
      <w:r w:rsidR="00BB6D31">
        <w:rPr>
          <w:sz w:val="22"/>
          <w:szCs w:val="22"/>
        </w:rPr>
        <w:t>junho</w:t>
      </w:r>
      <w:r w:rsidRPr="007B34D5">
        <w:rPr>
          <w:sz w:val="22"/>
          <w:szCs w:val="22"/>
        </w:rPr>
        <w:t xml:space="preserve"> de </w:t>
      </w:r>
      <w:r>
        <w:rPr>
          <w:sz w:val="22"/>
          <w:szCs w:val="22"/>
        </w:rPr>
        <w:t>2021</w:t>
      </w:r>
      <w:r w:rsidRPr="007B34D5">
        <w:rPr>
          <w:sz w:val="22"/>
          <w:szCs w:val="22"/>
        </w:rPr>
        <w:t>.</w:t>
      </w:r>
    </w:p>
    <w:p w:rsidR="00FB1E0A" w:rsidRDefault="00FB1E0A" w:rsidP="00FB1E0A">
      <w:pPr>
        <w:autoSpaceDE w:val="0"/>
        <w:spacing w:line="360" w:lineRule="auto"/>
        <w:ind w:right="-1"/>
        <w:jc w:val="center"/>
        <w:rPr>
          <w:b/>
          <w:bCs/>
          <w:color w:val="000000"/>
          <w:sz w:val="22"/>
          <w:szCs w:val="22"/>
        </w:rPr>
      </w:pPr>
    </w:p>
    <w:p w:rsidR="00883E71" w:rsidRDefault="00883E71" w:rsidP="00FB1E0A">
      <w:pPr>
        <w:autoSpaceDE w:val="0"/>
        <w:spacing w:line="360" w:lineRule="auto"/>
        <w:ind w:right="-1"/>
        <w:jc w:val="center"/>
        <w:rPr>
          <w:b/>
          <w:bCs/>
          <w:color w:val="000000"/>
          <w:sz w:val="22"/>
          <w:szCs w:val="22"/>
        </w:rPr>
      </w:pPr>
    </w:p>
    <w:p w:rsidR="00BB4021" w:rsidRDefault="00BB4021" w:rsidP="00FB1E0A">
      <w:pPr>
        <w:autoSpaceDE w:val="0"/>
        <w:spacing w:line="360" w:lineRule="auto"/>
        <w:ind w:right="-1"/>
        <w:jc w:val="center"/>
        <w:rPr>
          <w:b/>
          <w:bCs/>
          <w:color w:val="000000"/>
          <w:sz w:val="22"/>
          <w:szCs w:val="22"/>
        </w:rPr>
      </w:pPr>
    </w:p>
    <w:p w:rsidR="00BB4021" w:rsidRDefault="00BB4021" w:rsidP="00FB1E0A">
      <w:pPr>
        <w:autoSpaceDE w:val="0"/>
        <w:spacing w:line="360" w:lineRule="auto"/>
        <w:ind w:right="-1"/>
        <w:jc w:val="center"/>
        <w:rPr>
          <w:b/>
          <w:bCs/>
          <w:color w:val="000000"/>
          <w:sz w:val="22"/>
          <w:szCs w:val="22"/>
        </w:rPr>
      </w:pPr>
    </w:p>
    <w:p w:rsidR="00BB4021" w:rsidRDefault="00BB4021" w:rsidP="00FB1E0A">
      <w:pPr>
        <w:autoSpaceDE w:val="0"/>
        <w:spacing w:line="360" w:lineRule="auto"/>
        <w:ind w:right="-1"/>
        <w:jc w:val="center"/>
        <w:rPr>
          <w:b/>
          <w:bCs/>
          <w:color w:val="000000"/>
          <w:sz w:val="22"/>
          <w:szCs w:val="22"/>
        </w:rPr>
      </w:pPr>
    </w:p>
    <w:p w:rsidR="00BB4021" w:rsidRDefault="00BB4021" w:rsidP="00FB1E0A">
      <w:pPr>
        <w:autoSpaceDE w:val="0"/>
        <w:spacing w:line="360" w:lineRule="auto"/>
        <w:ind w:right="-1"/>
        <w:jc w:val="center"/>
        <w:rPr>
          <w:b/>
          <w:bCs/>
          <w:color w:val="000000"/>
          <w:sz w:val="22"/>
          <w:szCs w:val="22"/>
        </w:rPr>
      </w:pPr>
    </w:p>
    <w:p w:rsidR="00BB4021" w:rsidRDefault="00BB4021" w:rsidP="00FB1E0A">
      <w:pPr>
        <w:autoSpaceDE w:val="0"/>
        <w:spacing w:line="360" w:lineRule="auto"/>
        <w:ind w:right="-1"/>
        <w:jc w:val="center"/>
        <w:rPr>
          <w:b/>
          <w:bCs/>
          <w:color w:val="000000"/>
          <w:sz w:val="22"/>
          <w:szCs w:val="22"/>
        </w:rPr>
      </w:pPr>
    </w:p>
    <w:p w:rsidR="00883E71" w:rsidRDefault="00883E71" w:rsidP="00FB1E0A">
      <w:pPr>
        <w:autoSpaceDE w:val="0"/>
        <w:spacing w:line="360" w:lineRule="auto"/>
        <w:ind w:right="-1"/>
        <w:jc w:val="center"/>
        <w:rPr>
          <w:b/>
          <w:bCs/>
          <w:color w:val="000000"/>
          <w:sz w:val="22"/>
          <w:szCs w:val="22"/>
        </w:rPr>
      </w:pPr>
    </w:p>
    <w:p w:rsidR="00883E71" w:rsidRDefault="00883E71" w:rsidP="00847CCA">
      <w:pPr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CÂMARA MUNICIPAL DE JACIARA-MT</w:t>
      </w:r>
    </w:p>
    <w:p w:rsidR="00883E71" w:rsidRDefault="00883E71" w:rsidP="00847CCA">
      <w:pPr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CLOVES PEREIRA DA SILVA</w:t>
      </w:r>
    </w:p>
    <w:p w:rsidR="00FB1E0A" w:rsidRDefault="00FB1E0A" w:rsidP="00847CCA">
      <w:pPr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CONTRATANTE</w:t>
      </w:r>
      <w:r w:rsidRPr="007B34D5">
        <w:rPr>
          <w:b/>
          <w:bCs/>
          <w:color w:val="000000"/>
          <w:sz w:val="22"/>
          <w:szCs w:val="22"/>
        </w:rPr>
        <w:t>:</w:t>
      </w:r>
    </w:p>
    <w:p w:rsidR="00FB1E0A" w:rsidRDefault="00FB1E0A" w:rsidP="00847CCA">
      <w:pPr>
        <w:autoSpaceDE w:val="0"/>
        <w:jc w:val="center"/>
        <w:rPr>
          <w:sz w:val="22"/>
          <w:szCs w:val="22"/>
        </w:rPr>
      </w:pPr>
    </w:p>
    <w:p w:rsidR="00883E71" w:rsidRDefault="00883E71" w:rsidP="00847CCA">
      <w:pPr>
        <w:autoSpaceDE w:val="0"/>
        <w:jc w:val="center"/>
        <w:rPr>
          <w:sz w:val="22"/>
          <w:szCs w:val="22"/>
        </w:rPr>
      </w:pPr>
    </w:p>
    <w:p w:rsidR="00BB4021" w:rsidRDefault="00BB4021" w:rsidP="00847CCA">
      <w:pPr>
        <w:autoSpaceDE w:val="0"/>
        <w:jc w:val="center"/>
        <w:rPr>
          <w:sz w:val="22"/>
          <w:szCs w:val="22"/>
        </w:rPr>
      </w:pPr>
    </w:p>
    <w:p w:rsidR="00BB4021" w:rsidRDefault="00BB4021" w:rsidP="00847CCA">
      <w:pPr>
        <w:autoSpaceDE w:val="0"/>
        <w:jc w:val="center"/>
        <w:rPr>
          <w:sz w:val="22"/>
          <w:szCs w:val="22"/>
        </w:rPr>
      </w:pPr>
    </w:p>
    <w:p w:rsidR="00883E71" w:rsidRDefault="00883E71" w:rsidP="00847CCA">
      <w:pPr>
        <w:autoSpaceDE w:val="0"/>
        <w:jc w:val="center"/>
        <w:rPr>
          <w:sz w:val="22"/>
          <w:szCs w:val="22"/>
        </w:rPr>
      </w:pPr>
    </w:p>
    <w:p w:rsidR="00883E71" w:rsidRDefault="00883E71" w:rsidP="00847CCA">
      <w:pPr>
        <w:autoSpaceDE w:val="0"/>
        <w:jc w:val="center"/>
        <w:rPr>
          <w:b/>
          <w:sz w:val="22"/>
          <w:szCs w:val="22"/>
        </w:rPr>
      </w:pPr>
      <w:r w:rsidRPr="00883E71">
        <w:rPr>
          <w:b/>
          <w:sz w:val="22"/>
          <w:szCs w:val="22"/>
        </w:rPr>
        <w:t>ALADIONIO ALVES PEREIRA-ME</w:t>
      </w:r>
    </w:p>
    <w:p w:rsidR="00883E71" w:rsidRPr="00883E71" w:rsidRDefault="00883E71" w:rsidP="00847CCA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ALADIONIO ALVES PEREIRA</w:t>
      </w:r>
    </w:p>
    <w:p w:rsidR="00FB1E0A" w:rsidRPr="007B34D5" w:rsidRDefault="00FB1E0A" w:rsidP="00847CCA">
      <w:pPr>
        <w:ind w:left="1620" w:hanging="1620"/>
        <w:jc w:val="center"/>
        <w:rPr>
          <w:sz w:val="22"/>
          <w:szCs w:val="22"/>
        </w:rPr>
      </w:pPr>
      <w:r w:rsidRPr="007B34D5">
        <w:rPr>
          <w:b/>
          <w:sz w:val="22"/>
          <w:szCs w:val="22"/>
        </w:rPr>
        <w:t>CONTRATAD</w:t>
      </w:r>
      <w:r w:rsidR="00883E71">
        <w:rPr>
          <w:b/>
          <w:sz w:val="22"/>
          <w:szCs w:val="22"/>
        </w:rPr>
        <w:t>O</w:t>
      </w:r>
    </w:p>
    <w:p w:rsidR="00FB1E0A" w:rsidRDefault="00FB1E0A" w:rsidP="00FB1E0A">
      <w:pPr>
        <w:ind w:right="-1"/>
        <w:jc w:val="both"/>
        <w:rPr>
          <w:b/>
          <w:sz w:val="22"/>
          <w:szCs w:val="22"/>
        </w:rPr>
      </w:pPr>
    </w:p>
    <w:p w:rsidR="00847CCA" w:rsidRDefault="00847CCA" w:rsidP="00FB1E0A">
      <w:pPr>
        <w:ind w:right="-1"/>
        <w:jc w:val="both"/>
        <w:rPr>
          <w:b/>
          <w:sz w:val="22"/>
          <w:szCs w:val="22"/>
        </w:rPr>
      </w:pPr>
    </w:p>
    <w:p w:rsidR="00847CCA" w:rsidRDefault="00847CCA" w:rsidP="00FB1E0A">
      <w:pPr>
        <w:ind w:right="-1"/>
        <w:jc w:val="both"/>
        <w:rPr>
          <w:b/>
          <w:sz w:val="22"/>
          <w:szCs w:val="22"/>
        </w:rPr>
      </w:pPr>
    </w:p>
    <w:p w:rsidR="00847CCA" w:rsidRDefault="00847CCA" w:rsidP="00FB1E0A">
      <w:pPr>
        <w:ind w:right="-1"/>
        <w:jc w:val="both"/>
        <w:rPr>
          <w:b/>
          <w:sz w:val="22"/>
          <w:szCs w:val="22"/>
        </w:rPr>
      </w:pPr>
    </w:p>
    <w:p w:rsidR="00BB4021" w:rsidRDefault="00BB4021" w:rsidP="00FB1E0A">
      <w:pPr>
        <w:ind w:right="-1"/>
        <w:jc w:val="both"/>
        <w:rPr>
          <w:b/>
          <w:sz w:val="22"/>
          <w:szCs w:val="22"/>
        </w:rPr>
      </w:pPr>
    </w:p>
    <w:p w:rsidR="00BB4021" w:rsidRDefault="00BB4021" w:rsidP="00FB1E0A">
      <w:pPr>
        <w:ind w:right="-1"/>
        <w:jc w:val="both"/>
        <w:rPr>
          <w:b/>
          <w:sz w:val="22"/>
          <w:szCs w:val="22"/>
        </w:rPr>
      </w:pPr>
    </w:p>
    <w:p w:rsidR="00BB4021" w:rsidRDefault="00BB4021" w:rsidP="00FB1E0A">
      <w:pPr>
        <w:ind w:right="-1"/>
        <w:jc w:val="both"/>
        <w:rPr>
          <w:b/>
          <w:sz w:val="22"/>
          <w:szCs w:val="22"/>
        </w:rPr>
      </w:pPr>
    </w:p>
    <w:p w:rsidR="00BB4021" w:rsidRDefault="00BB4021" w:rsidP="00FB1E0A">
      <w:pPr>
        <w:ind w:right="-1"/>
        <w:jc w:val="both"/>
        <w:rPr>
          <w:b/>
          <w:sz w:val="22"/>
          <w:szCs w:val="22"/>
        </w:rPr>
      </w:pPr>
    </w:p>
    <w:p w:rsidR="00BB4021" w:rsidRDefault="00BB4021" w:rsidP="00FB1E0A">
      <w:pPr>
        <w:ind w:right="-1"/>
        <w:jc w:val="both"/>
        <w:rPr>
          <w:b/>
          <w:sz w:val="22"/>
          <w:szCs w:val="22"/>
        </w:rPr>
      </w:pPr>
    </w:p>
    <w:p w:rsidR="00BB4021" w:rsidRDefault="00BB4021" w:rsidP="00FB1E0A">
      <w:pPr>
        <w:ind w:right="-1"/>
        <w:jc w:val="both"/>
        <w:rPr>
          <w:b/>
          <w:sz w:val="22"/>
          <w:szCs w:val="22"/>
        </w:rPr>
      </w:pPr>
    </w:p>
    <w:p w:rsidR="00FB1E0A" w:rsidRPr="007B34D5" w:rsidRDefault="00FB1E0A" w:rsidP="00FB1E0A">
      <w:pPr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 xml:space="preserve">TESTEMUNHAS: </w:t>
      </w:r>
    </w:p>
    <w:p w:rsidR="00FB1E0A" w:rsidRDefault="00FB1E0A" w:rsidP="00FB1E0A">
      <w:pPr>
        <w:ind w:right="-1"/>
        <w:jc w:val="both"/>
        <w:rPr>
          <w:sz w:val="22"/>
          <w:szCs w:val="22"/>
        </w:rPr>
      </w:pPr>
    </w:p>
    <w:p w:rsidR="00FB1E0A" w:rsidRPr="007B34D5" w:rsidRDefault="00FB1E0A" w:rsidP="00FB1E0A">
      <w:pPr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 xml:space="preserve">Nome: </w:t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  <w:t xml:space="preserve">Nome: </w:t>
      </w:r>
    </w:p>
    <w:p w:rsidR="00FB1E0A" w:rsidRPr="007B34D5" w:rsidRDefault="00FB1E0A" w:rsidP="00FB1E0A">
      <w:pPr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 xml:space="preserve">RG nº.: </w:t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  <w:t xml:space="preserve">RG nº: </w:t>
      </w:r>
    </w:p>
    <w:p w:rsidR="00FB1E0A" w:rsidRDefault="00FB1E0A" w:rsidP="00FB1E0A">
      <w:pPr>
        <w:ind w:right="-1"/>
        <w:jc w:val="both"/>
      </w:pPr>
      <w:r w:rsidRPr="007B34D5">
        <w:rPr>
          <w:sz w:val="22"/>
          <w:szCs w:val="22"/>
        </w:rPr>
        <w:t>CPF n°:</w:t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  <w:t xml:space="preserve">CPF nº: </w:t>
      </w:r>
    </w:p>
    <w:p w:rsidR="00FB1E0A" w:rsidRDefault="00FB1E0A" w:rsidP="00FB1E0A">
      <w:pPr>
        <w:ind w:right="-1"/>
      </w:pPr>
    </w:p>
    <w:p w:rsidR="00FB1E0A" w:rsidRDefault="00FB1E0A" w:rsidP="00FB1E0A">
      <w:pPr>
        <w:ind w:right="-1"/>
      </w:pPr>
    </w:p>
    <w:p w:rsidR="00FB1E0A" w:rsidRDefault="00FB1E0A" w:rsidP="00FB1E0A">
      <w:pPr>
        <w:ind w:right="-1"/>
      </w:pPr>
    </w:p>
    <w:p w:rsidR="00FB1E0A" w:rsidRPr="00550615" w:rsidRDefault="00FB1E0A" w:rsidP="00FB1E0A">
      <w:pPr>
        <w:ind w:right="-1"/>
      </w:pPr>
    </w:p>
    <w:p w:rsidR="00360210" w:rsidRPr="00FB1E0A" w:rsidRDefault="00360210" w:rsidP="00FB1E0A"/>
    <w:sectPr w:rsidR="00360210" w:rsidRPr="00FB1E0A" w:rsidSect="00237A3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E56" w:rsidRDefault="00B74E56" w:rsidP="00D6498A">
      <w:r>
        <w:separator/>
      </w:r>
    </w:p>
  </w:endnote>
  <w:endnote w:type="continuationSeparator" w:id="1">
    <w:p w:rsidR="00B74E56" w:rsidRDefault="00B74E56" w:rsidP="00D64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Roman 10cpi">
    <w:altName w:val="Arial"/>
    <w:charset w:val="00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51" w:rsidRPr="009A4B30" w:rsidRDefault="00181DFC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8E6751" w:rsidRDefault="00B74E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E56" w:rsidRDefault="00B74E56" w:rsidP="00D6498A">
      <w:r>
        <w:separator/>
      </w:r>
    </w:p>
  </w:footnote>
  <w:footnote w:type="continuationSeparator" w:id="1">
    <w:p w:rsidR="00B74E56" w:rsidRDefault="00B74E56" w:rsidP="00D64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51" w:rsidRDefault="00D649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2050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51" w:rsidRPr="00275138" w:rsidRDefault="00181DFC" w:rsidP="009A4B30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498A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2051" type="#_x0000_t75" style="position:absolute;left:0;text-align:left;margin-left:0;margin-top:0;width:425.1pt;height:340.05pt;z-index:-25165312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8E6751" w:rsidRDefault="00181DFC" w:rsidP="009A4B30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8E6751" w:rsidRPr="00650B62" w:rsidRDefault="00181DFC" w:rsidP="009A4B30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</w:t>
    </w:r>
    <w:r w:rsidRPr="00650B62">
      <w:rPr>
        <w:b/>
        <w:sz w:val="28"/>
        <w:szCs w:val="28"/>
      </w:rPr>
      <w:t>Palácio Izaias Alves Nogueira (Lei n.º 714, de 15 de outubro de 98)</w:t>
    </w:r>
  </w:p>
  <w:p w:rsidR="008E6751" w:rsidRPr="00650B62" w:rsidRDefault="00B74E56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51" w:rsidRDefault="00D649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2049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9F2437C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Cambria" w:hAnsi="Cambria" w:cs="Cambria"/>
        <w:b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Cambria" w:hAnsi="Cambria" w:cs="Arial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Cambria" w:hAnsi="Cambria" w:cs="Arial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ascii="Cambria" w:hAnsi="Cambria" w:cs="Arial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ascii="Cambria" w:hAnsi="Cambria" w:cs="Arial"/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ascii="Cambria" w:hAnsi="Cambria" w:cs="Arial"/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ascii="Cambria" w:hAnsi="Cambria" w:cs="Arial"/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ascii="Cambria" w:hAnsi="Cambria" w:cs="Arial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ascii="Cambria" w:hAnsi="Cambria" w:cs="Arial"/>
        <w:b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08"/>
        </w:tabs>
        <w:ind w:left="1008" w:hanging="576"/>
      </w:pPr>
      <w:rPr>
        <w:rFonts w:ascii="Symbol" w:hAnsi="Symbol" w:cs="Symbol"/>
        <w:sz w:val="12"/>
      </w:rPr>
    </w:lvl>
    <w:lvl w:ilvl="1">
      <w:start w:val="1"/>
      <w:numFmt w:val="bullet"/>
      <w:lvlText w:val=""/>
      <w:lvlJc w:val="left"/>
      <w:pPr>
        <w:tabs>
          <w:tab w:val="num" w:pos="1656"/>
        </w:tabs>
        <w:ind w:left="1656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2736"/>
        </w:tabs>
        <w:ind w:left="2736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3096"/>
        </w:tabs>
        <w:ind w:left="3096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4176"/>
        </w:tabs>
        <w:ind w:left="4176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9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0">
    <w:nsid w:val="0AE76052"/>
    <w:multiLevelType w:val="hybridMultilevel"/>
    <w:tmpl w:val="DE3AD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35520B"/>
    <w:multiLevelType w:val="multilevel"/>
    <w:tmpl w:val="000000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Cambria" w:hAnsi="Cambria" w:cs="Arial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Cambria" w:hAnsi="Cambria" w:cs="Arial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ascii="Cambria" w:hAnsi="Cambria" w:cs="Arial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ascii="Cambria" w:hAnsi="Cambria" w:cs="Arial"/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ascii="Cambria" w:hAnsi="Cambria" w:cs="Arial"/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ascii="Cambria" w:hAnsi="Cambria" w:cs="Arial"/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ascii="Cambria" w:hAnsi="Cambria" w:cs="Arial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ascii="Cambria" w:hAnsi="Cambria" w:cs="Arial"/>
        <w:b/>
        <w:sz w:val="24"/>
        <w:szCs w:val="24"/>
      </w:rPr>
    </w:lvl>
  </w:abstractNum>
  <w:abstractNum w:abstractNumId="12">
    <w:nsid w:val="12C11830"/>
    <w:multiLevelType w:val="multilevel"/>
    <w:tmpl w:val="5AB8BC7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8A117CD"/>
    <w:multiLevelType w:val="multilevel"/>
    <w:tmpl w:val="75CEBD8C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1D9C2001"/>
    <w:multiLevelType w:val="hybridMultilevel"/>
    <w:tmpl w:val="4F4C7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E5D77"/>
    <w:multiLevelType w:val="multilevel"/>
    <w:tmpl w:val="26F01B5A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>
    <w:nsid w:val="28847F9D"/>
    <w:multiLevelType w:val="hybridMultilevel"/>
    <w:tmpl w:val="0A108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73BAB"/>
    <w:multiLevelType w:val="multilevel"/>
    <w:tmpl w:val="7856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DE3A59"/>
    <w:multiLevelType w:val="multilevel"/>
    <w:tmpl w:val="0C8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062EA2"/>
    <w:multiLevelType w:val="hybridMultilevel"/>
    <w:tmpl w:val="604A6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96A68"/>
    <w:multiLevelType w:val="hybridMultilevel"/>
    <w:tmpl w:val="E1B20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36B76"/>
    <w:multiLevelType w:val="hybridMultilevel"/>
    <w:tmpl w:val="AA087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E3C75"/>
    <w:multiLevelType w:val="hybridMultilevel"/>
    <w:tmpl w:val="0C208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542169"/>
    <w:multiLevelType w:val="multilevel"/>
    <w:tmpl w:val="DF9C0CB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CAE522D"/>
    <w:multiLevelType w:val="hybridMultilevel"/>
    <w:tmpl w:val="864ED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50E98"/>
    <w:multiLevelType w:val="hybridMultilevel"/>
    <w:tmpl w:val="2C785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27">
    <w:nsid w:val="6C0667C1"/>
    <w:multiLevelType w:val="multilevel"/>
    <w:tmpl w:val="34CAB54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2981056"/>
    <w:multiLevelType w:val="multilevel"/>
    <w:tmpl w:val="1BB4359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29">
    <w:nsid w:val="75E8081A"/>
    <w:multiLevelType w:val="hybridMultilevel"/>
    <w:tmpl w:val="1312E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6"/>
  </w:num>
  <w:num w:numId="10">
    <w:abstractNumId w:val="9"/>
  </w:num>
  <w:num w:numId="11">
    <w:abstractNumId w:val="11"/>
  </w:num>
  <w:num w:numId="12">
    <w:abstractNumId w:val="15"/>
  </w:num>
  <w:num w:numId="13">
    <w:abstractNumId w:val="8"/>
  </w:num>
  <w:num w:numId="14">
    <w:abstractNumId w:val="18"/>
  </w:num>
  <w:num w:numId="15">
    <w:abstractNumId w:val="17"/>
  </w:num>
  <w:num w:numId="16">
    <w:abstractNumId w:val="14"/>
  </w:num>
  <w:num w:numId="17">
    <w:abstractNumId w:val="12"/>
  </w:num>
  <w:num w:numId="18">
    <w:abstractNumId w:val="27"/>
  </w:num>
  <w:num w:numId="19">
    <w:abstractNumId w:val="23"/>
  </w:num>
  <w:num w:numId="20">
    <w:abstractNumId w:val="13"/>
  </w:num>
  <w:num w:numId="21">
    <w:abstractNumId w:val="28"/>
  </w:num>
  <w:num w:numId="22">
    <w:abstractNumId w:val="24"/>
  </w:num>
  <w:num w:numId="23">
    <w:abstractNumId w:val="20"/>
  </w:num>
  <w:num w:numId="24">
    <w:abstractNumId w:val="19"/>
  </w:num>
  <w:num w:numId="25">
    <w:abstractNumId w:val="16"/>
  </w:num>
  <w:num w:numId="26">
    <w:abstractNumId w:val="22"/>
  </w:num>
  <w:num w:numId="27">
    <w:abstractNumId w:val="29"/>
  </w:num>
  <w:num w:numId="28">
    <w:abstractNumId w:val="10"/>
  </w:num>
  <w:num w:numId="29">
    <w:abstractNumId w:val="21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B1E0A"/>
    <w:rsid w:val="00181DFC"/>
    <w:rsid w:val="00360210"/>
    <w:rsid w:val="003E1E04"/>
    <w:rsid w:val="00847CCA"/>
    <w:rsid w:val="00883E71"/>
    <w:rsid w:val="00AA2E99"/>
    <w:rsid w:val="00B74E56"/>
    <w:rsid w:val="00BB4021"/>
    <w:rsid w:val="00BB6D31"/>
    <w:rsid w:val="00D6498A"/>
    <w:rsid w:val="00FB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B1E0A"/>
    <w:pPr>
      <w:keepNext/>
      <w:tabs>
        <w:tab w:val="num" w:pos="0"/>
      </w:tabs>
      <w:suppressAutoHyphens/>
      <w:autoSpaceDE w:val="0"/>
      <w:ind w:left="576" w:hanging="576"/>
      <w:jc w:val="both"/>
      <w:outlineLvl w:val="1"/>
    </w:pPr>
    <w:rPr>
      <w:b/>
      <w:bCs/>
      <w:sz w:val="28"/>
      <w:szCs w:val="28"/>
      <w:lang w:eastAsia="zh-CN"/>
    </w:rPr>
  </w:style>
  <w:style w:type="paragraph" w:styleId="Ttulo3">
    <w:name w:val="heading 3"/>
    <w:basedOn w:val="Normal"/>
    <w:next w:val="Normal"/>
    <w:link w:val="Ttulo3Char"/>
    <w:qFormat/>
    <w:rsid w:val="00FB1E0A"/>
    <w:pPr>
      <w:keepNext/>
      <w:tabs>
        <w:tab w:val="num" w:pos="0"/>
      </w:tabs>
      <w:suppressAutoHyphens/>
      <w:autoSpaceDE w:val="0"/>
      <w:ind w:left="720" w:hanging="720"/>
      <w:jc w:val="center"/>
      <w:outlineLvl w:val="2"/>
    </w:pPr>
    <w:rPr>
      <w:b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FB1E0A"/>
    <w:pPr>
      <w:keepNext/>
      <w:tabs>
        <w:tab w:val="num" w:pos="0"/>
      </w:tabs>
      <w:suppressAutoHyphens/>
      <w:autoSpaceDE w:val="0"/>
      <w:ind w:left="864" w:hanging="864"/>
      <w:outlineLvl w:val="3"/>
    </w:pPr>
    <w:rPr>
      <w:sz w:val="28"/>
      <w:szCs w:val="28"/>
      <w:lang w:eastAsia="zh-CN"/>
    </w:rPr>
  </w:style>
  <w:style w:type="paragraph" w:styleId="Ttulo7">
    <w:name w:val="heading 7"/>
    <w:basedOn w:val="Normal"/>
    <w:next w:val="Normal"/>
    <w:link w:val="Ttulo7Char"/>
    <w:qFormat/>
    <w:rsid w:val="00FB1E0A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FB1E0A"/>
    <w:pPr>
      <w:keepNext/>
      <w:tabs>
        <w:tab w:val="left" w:leader="dot" w:pos="7088"/>
      </w:tabs>
      <w:ind w:firstLine="709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FB1E0A"/>
    <w:pPr>
      <w:keepNext/>
      <w:spacing w:line="360" w:lineRule="auto"/>
      <w:ind w:firstLine="709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B1E0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FB1E0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rsid w:val="00FB1E0A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Ttulo7Char">
    <w:name w:val="Título 7 Char"/>
    <w:basedOn w:val="Fontepargpadro"/>
    <w:link w:val="Ttulo7"/>
    <w:rsid w:val="00FB1E0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B1E0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B1E0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B1E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1E0A"/>
  </w:style>
  <w:style w:type="paragraph" w:styleId="Rodap">
    <w:name w:val="footer"/>
    <w:basedOn w:val="Normal"/>
    <w:link w:val="RodapChar"/>
    <w:unhideWhenUsed/>
    <w:rsid w:val="00FB1E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B1E0A"/>
  </w:style>
  <w:style w:type="paragraph" w:styleId="Textodebalo">
    <w:name w:val="Balloon Text"/>
    <w:basedOn w:val="Normal"/>
    <w:link w:val="TextodebaloChar"/>
    <w:uiPriority w:val="99"/>
    <w:semiHidden/>
    <w:unhideWhenUsed/>
    <w:rsid w:val="00FB1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E0A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FB1E0A"/>
  </w:style>
  <w:style w:type="character" w:customStyle="1" w:styleId="TextodenotaderodapChar">
    <w:name w:val="Texto de nota de rodapé Char"/>
    <w:basedOn w:val="Fontepargpadro"/>
    <w:link w:val="Textodenotaderodap"/>
    <w:semiHidden/>
    <w:rsid w:val="00FB1E0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B1E0A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B1E0A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B1E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1E0A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1E0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B1E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FB1E0A"/>
  </w:style>
  <w:style w:type="paragraph" w:styleId="Corpodetexto">
    <w:name w:val="Body Text"/>
    <w:basedOn w:val="Normal"/>
    <w:link w:val="CorpodetextoChar"/>
    <w:unhideWhenUsed/>
    <w:rsid w:val="00FB1E0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B1E0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1z0">
    <w:name w:val="WW8Num1z0"/>
    <w:rsid w:val="00FB1E0A"/>
  </w:style>
  <w:style w:type="character" w:customStyle="1" w:styleId="WW8Num1z1">
    <w:name w:val="WW8Num1z1"/>
    <w:rsid w:val="00FB1E0A"/>
  </w:style>
  <w:style w:type="character" w:customStyle="1" w:styleId="WW8Num1z2">
    <w:name w:val="WW8Num1z2"/>
    <w:rsid w:val="00FB1E0A"/>
  </w:style>
  <w:style w:type="character" w:customStyle="1" w:styleId="WW8Num1z3">
    <w:name w:val="WW8Num1z3"/>
    <w:rsid w:val="00FB1E0A"/>
  </w:style>
  <w:style w:type="character" w:customStyle="1" w:styleId="WW8Num1z4">
    <w:name w:val="WW8Num1z4"/>
    <w:rsid w:val="00FB1E0A"/>
  </w:style>
  <w:style w:type="character" w:customStyle="1" w:styleId="WW8Num1z5">
    <w:name w:val="WW8Num1z5"/>
    <w:rsid w:val="00FB1E0A"/>
  </w:style>
  <w:style w:type="character" w:customStyle="1" w:styleId="WW8Num1z6">
    <w:name w:val="WW8Num1z6"/>
    <w:rsid w:val="00FB1E0A"/>
  </w:style>
  <w:style w:type="character" w:customStyle="1" w:styleId="WW8Num1z7">
    <w:name w:val="WW8Num1z7"/>
    <w:rsid w:val="00FB1E0A"/>
  </w:style>
  <w:style w:type="character" w:customStyle="1" w:styleId="WW8Num1z8">
    <w:name w:val="WW8Num1z8"/>
    <w:rsid w:val="00FB1E0A"/>
  </w:style>
  <w:style w:type="character" w:customStyle="1" w:styleId="WW8Num2z0">
    <w:name w:val="WW8Num2z0"/>
    <w:rsid w:val="00FB1E0A"/>
  </w:style>
  <w:style w:type="character" w:customStyle="1" w:styleId="WW8Num2z1">
    <w:name w:val="WW8Num2z1"/>
    <w:rsid w:val="00FB1E0A"/>
    <w:rPr>
      <w:rFonts w:ascii="Arial" w:hAnsi="Arial" w:cs="Arial"/>
      <w:b/>
      <w:sz w:val="24"/>
      <w:szCs w:val="24"/>
    </w:rPr>
  </w:style>
  <w:style w:type="character" w:customStyle="1" w:styleId="WW8Num2z2">
    <w:name w:val="WW8Num2z2"/>
    <w:rsid w:val="00FB1E0A"/>
  </w:style>
  <w:style w:type="character" w:customStyle="1" w:styleId="WW8Num2z3">
    <w:name w:val="WW8Num2z3"/>
    <w:rsid w:val="00FB1E0A"/>
  </w:style>
  <w:style w:type="character" w:customStyle="1" w:styleId="WW8Num2z4">
    <w:name w:val="WW8Num2z4"/>
    <w:rsid w:val="00FB1E0A"/>
  </w:style>
  <w:style w:type="character" w:customStyle="1" w:styleId="WW8Num2z5">
    <w:name w:val="WW8Num2z5"/>
    <w:rsid w:val="00FB1E0A"/>
  </w:style>
  <w:style w:type="character" w:customStyle="1" w:styleId="WW8Num2z6">
    <w:name w:val="WW8Num2z6"/>
    <w:rsid w:val="00FB1E0A"/>
  </w:style>
  <w:style w:type="character" w:customStyle="1" w:styleId="WW8Num2z7">
    <w:name w:val="WW8Num2z7"/>
    <w:rsid w:val="00FB1E0A"/>
  </w:style>
  <w:style w:type="character" w:customStyle="1" w:styleId="WW8Num2z8">
    <w:name w:val="WW8Num2z8"/>
    <w:rsid w:val="00FB1E0A"/>
  </w:style>
  <w:style w:type="character" w:customStyle="1" w:styleId="WW8Num3z0">
    <w:name w:val="WW8Num3z0"/>
    <w:rsid w:val="00FB1E0A"/>
    <w:rPr>
      <w:rFonts w:ascii="Cambria" w:hAnsi="Cambria" w:cs="Cambria"/>
      <w:b/>
      <w:sz w:val="24"/>
      <w:szCs w:val="24"/>
    </w:rPr>
  </w:style>
  <w:style w:type="character" w:customStyle="1" w:styleId="WW8Num4z0">
    <w:name w:val="WW8Num4z0"/>
    <w:rsid w:val="00FB1E0A"/>
    <w:rPr>
      <w:rFonts w:ascii="Cambria" w:hAnsi="Cambria" w:cs="Arial"/>
      <w:b/>
      <w:sz w:val="24"/>
      <w:szCs w:val="24"/>
    </w:rPr>
  </w:style>
  <w:style w:type="character" w:customStyle="1" w:styleId="WW8Num5z0">
    <w:name w:val="WW8Num5z0"/>
    <w:rsid w:val="00FB1E0A"/>
  </w:style>
  <w:style w:type="character" w:customStyle="1" w:styleId="WW8Num5z1">
    <w:name w:val="WW8Num5z1"/>
    <w:rsid w:val="00FB1E0A"/>
    <w:rPr>
      <w:b/>
    </w:rPr>
  </w:style>
  <w:style w:type="character" w:customStyle="1" w:styleId="WW8Num5z2">
    <w:name w:val="WW8Num5z2"/>
    <w:rsid w:val="00FB1E0A"/>
  </w:style>
  <w:style w:type="character" w:customStyle="1" w:styleId="WW8Num5z3">
    <w:name w:val="WW8Num5z3"/>
    <w:rsid w:val="00FB1E0A"/>
  </w:style>
  <w:style w:type="character" w:customStyle="1" w:styleId="WW8Num5z4">
    <w:name w:val="WW8Num5z4"/>
    <w:rsid w:val="00FB1E0A"/>
  </w:style>
  <w:style w:type="character" w:customStyle="1" w:styleId="WW8Num5z5">
    <w:name w:val="WW8Num5z5"/>
    <w:rsid w:val="00FB1E0A"/>
  </w:style>
  <w:style w:type="character" w:customStyle="1" w:styleId="WW8Num5z6">
    <w:name w:val="WW8Num5z6"/>
    <w:rsid w:val="00FB1E0A"/>
  </w:style>
  <w:style w:type="character" w:customStyle="1" w:styleId="WW8Num5z7">
    <w:name w:val="WW8Num5z7"/>
    <w:rsid w:val="00FB1E0A"/>
  </w:style>
  <w:style w:type="character" w:customStyle="1" w:styleId="WW8Num5z8">
    <w:name w:val="WW8Num5z8"/>
    <w:rsid w:val="00FB1E0A"/>
  </w:style>
  <w:style w:type="character" w:customStyle="1" w:styleId="WW8Num6z0">
    <w:name w:val="WW8Num6z0"/>
    <w:rsid w:val="00FB1E0A"/>
    <w:rPr>
      <w:rFonts w:ascii="Symbol" w:hAnsi="Symbol" w:cs="Symbol"/>
      <w:sz w:val="12"/>
    </w:rPr>
  </w:style>
  <w:style w:type="character" w:customStyle="1" w:styleId="WW8Num6z1">
    <w:name w:val="WW8Num6z1"/>
    <w:rsid w:val="00FB1E0A"/>
    <w:rPr>
      <w:rFonts w:ascii="Wingdings" w:hAnsi="Wingdings" w:cs="Wingdings"/>
    </w:rPr>
  </w:style>
  <w:style w:type="character" w:customStyle="1" w:styleId="WW8Num6z3">
    <w:name w:val="WW8Num6z3"/>
    <w:rsid w:val="00FB1E0A"/>
    <w:rPr>
      <w:rFonts w:ascii="Symbol" w:hAnsi="Symbol" w:cs="Symbol"/>
    </w:rPr>
  </w:style>
  <w:style w:type="character" w:customStyle="1" w:styleId="WW8Num7z0">
    <w:name w:val="WW8Num7z0"/>
    <w:rsid w:val="00FB1E0A"/>
    <w:rPr>
      <w:w w:val="100"/>
      <w:sz w:val="24"/>
      <w:szCs w:val="24"/>
    </w:rPr>
  </w:style>
  <w:style w:type="character" w:customStyle="1" w:styleId="WW8Num8z0">
    <w:name w:val="WW8Num8z0"/>
    <w:rsid w:val="00FB1E0A"/>
  </w:style>
  <w:style w:type="character" w:customStyle="1" w:styleId="WW8Num8z1">
    <w:name w:val="WW8Num8z1"/>
    <w:rsid w:val="00FB1E0A"/>
  </w:style>
  <w:style w:type="character" w:customStyle="1" w:styleId="WW8Num8z2">
    <w:name w:val="WW8Num8z2"/>
    <w:rsid w:val="00FB1E0A"/>
  </w:style>
  <w:style w:type="character" w:customStyle="1" w:styleId="WW8Num8z3">
    <w:name w:val="WW8Num8z3"/>
    <w:rsid w:val="00FB1E0A"/>
  </w:style>
  <w:style w:type="character" w:customStyle="1" w:styleId="WW8Num8z4">
    <w:name w:val="WW8Num8z4"/>
    <w:rsid w:val="00FB1E0A"/>
  </w:style>
  <w:style w:type="character" w:customStyle="1" w:styleId="WW8Num8z5">
    <w:name w:val="WW8Num8z5"/>
    <w:rsid w:val="00FB1E0A"/>
  </w:style>
  <w:style w:type="character" w:customStyle="1" w:styleId="WW8Num8z6">
    <w:name w:val="WW8Num8z6"/>
    <w:rsid w:val="00FB1E0A"/>
  </w:style>
  <w:style w:type="character" w:customStyle="1" w:styleId="WW8Num8z7">
    <w:name w:val="WW8Num8z7"/>
    <w:rsid w:val="00FB1E0A"/>
  </w:style>
  <w:style w:type="character" w:customStyle="1" w:styleId="WW8Num8z8">
    <w:name w:val="WW8Num8z8"/>
    <w:rsid w:val="00FB1E0A"/>
  </w:style>
  <w:style w:type="character" w:customStyle="1" w:styleId="WW8Num9z0">
    <w:name w:val="WW8Num9z0"/>
    <w:rsid w:val="00FB1E0A"/>
  </w:style>
  <w:style w:type="character" w:customStyle="1" w:styleId="WW8Num9z1">
    <w:name w:val="WW8Num9z1"/>
    <w:rsid w:val="00FB1E0A"/>
  </w:style>
  <w:style w:type="character" w:customStyle="1" w:styleId="WW8Num9z2">
    <w:name w:val="WW8Num9z2"/>
    <w:rsid w:val="00FB1E0A"/>
  </w:style>
  <w:style w:type="character" w:customStyle="1" w:styleId="WW8Num9z3">
    <w:name w:val="WW8Num9z3"/>
    <w:rsid w:val="00FB1E0A"/>
  </w:style>
  <w:style w:type="character" w:customStyle="1" w:styleId="WW8Num9z4">
    <w:name w:val="WW8Num9z4"/>
    <w:rsid w:val="00FB1E0A"/>
  </w:style>
  <w:style w:type="character" w:customStyle="1" w:styleId="WW8Num9z5">
    <w:name w:val="WW8Num9z5"/>
    <w:rsid w:val="00FB1E0A"/>
  </w:style>
  <w:style w:type="character" w:customStyle="1" w:styleId="WW8Num9z6">
    <w:name w:val="WW8Num9z6"/>
    <w:rsid w:val="00FB1E0A"/>
  </w:style>
  <w:style w:type="character" w:customStyle="1" w:styleId="WW8Num9z7">
    <w:name w:val="WW8Num9z7"/>
    <w:rsid w:val="00FB1E0A"/>
  </w:style>
  <w:style w:type="character" w:customStyle="1" w:styleId="WW8Num9z8">
    <w:name w:val="WW8Num9z8"/>
    <w:rsid w:val="00FB1E0A"/>
  </w:style>
  <w:style w:type="character" w:customStyle="1" w:styleId="WW8Num4z1">
    <w:name w:val="WW8Num4z1"/>
    <w:rsid w:val="00FB1E0A"/>
    <w:rPr>
      <w:b/>
    </w:rPr>
  </w:style>
  <w:style w:type="character" w:customStyle="1" w:styleId="WW8Num6z2">
    <w:name w:val="WW8Num6z2"/>
    <w:rsid w:val="00FB1E0A"/>
  </w:style>
  <w:style w:type="character" w:customStyle="1" w:styleId="WW8Num6z4">
    <w:name w:val="WW8Num6z4"/>
    <w:rsid w:val="00FB1E0A"/>
  </w:style>
  <w:style w:type="character" w:customStyle="1" w:styleId="WW8Num6z5">
    <w:name w:val="WW8Num6z5"/>
    <w:rsid w:val="00FB1E0A"/>
  </w:style>
  <w:style w:type="character" w:customStyle="1" w:styleId="WW8Num6z6">
    <w:name w:val="WW8Num6z6"/>
    <w:rsid w:val="00FB1E0A"/>
  </w:style>
  <w:style w:type="character" w:customStyle="1" w:styleId="WW8Num6z7">
    <w:name w:val="WW8Num6z7"/>
    <w:rsid w:val="00FB1E0A"/>
  </w:style>
  <w:style w:type="character" w:customStyle="1" w:styleId="WW8Num6z8">
    <w:name w:val="WW8Num6z8"/>
    <w:rsid w:val="00FB1E0A"/>
  </w:style>
  <w:style w:type="character" w:customStyle="1" w:styleId="Fontepargpadro1">
    <w:name w:val="Fonte parág. padrão1"/>
    <w:rsid w:val="00FB1E0A"/>
  </w:style>
  <w:style w:type="character" w:styleId="Hyperlink">
    <w:name w:val="Hyperlink"/>
    <w:rsid w:val="00FB1E0A"/>
    <w:rPr>
      <w:color w:val="0000FF"/>
      <w:u w:val="single"/>
    </w:rPr>
  </w:style>
  <w:style w:type="character" w:customStyle="1" w:styleId="pr">
    <w:name w:val="pr"/>
    <w:basedOn w:val="Fontepargpadro1"/>
    <w:rsid w:val="00FB1E0A"/>
  </w:style>
  <w:style w:type="character" w:customStyle="1" w:styleId="Fontepargpadro2">
    <w:name w:val="Fonte parág. padrão2"/>
    <w:rsid w:val="00FB1E0A"/>
  </w:style>
  <w:style w:type="character" w:styleId="nfase">
    <w:name w:val="Emphasis"/>
    <w:qFormat/>
    <w:rsid w:val="00FB1E0A"/>
    <w:rPr>
      <w:i/>
      <w:iCs/>
    </w:rPr>
  </w:style>
  <w:style w:type="character" w:customStyle="1" w:styleId="Forte1">
    <w:name w:val="Forte1"/>
    <w:rsid w:val="00FB1E0A"/>
    <w:rPr>
      <w:b/>
      <w:bCs/>
    </w:rPr>
  </w:style>
  <w:style w:type="character" w:customStyle="1" w:styleId="Smbolosdenumerao">
    <w:name w:val="Símbolos de numeração"/>
    <w:rsid w:val="00FB1E0A"/>
  </w:style>
  <w:style w:type="paragraph" w:customStyle="1" w:styleId="Ttulo1">
    <w:name w:val="Título1"/>
    <w:basedOn w:val="Normal"/>
    <w:next w:val="Corpodetexto"/>
    <w:rsid w:val="00FB1E0A"/>
    <w:pPr>
      <w:keepNext/>
      <w:suppressAutoHyphens/>
      <w:autoSpaceDE w:val="0"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FB1E0A"/>
    <w:pPr>
      <w:suppressAutoHyphens/>
      <w:autoSpaceDE w:val="0"/>
      <w:spacing w:after="0"/>
      <w:jc w:val="both"/>
    </w:pPr>
    <w:rPr>
      <w:rFonts w:ascii="Comic Sans MS" w:hAnsi="Comic Sans MS" w:cs="Arial"/>
      <w:sz w:val="28"/>
      <w:lang w:eastAsia="zh-CN"/>
    </w:rPr>
  </w:style>
  <w:style w:type="paragraph" w:styleId="Legenda">
    <w:name w:val="caption"/>
    <w:basedOn w:val="Normal"/>
    <w:qFormat/>
    <w:rsid w:val="00FB1E0A"/>
    <w:pPr>
      <w:suppressLineNumbers/>
      <w:suppressAutoHyphens/>
      <w:autoSpaceDE w:val="0"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FB1E0A"/>
    <w:pPr>
      <w:suppressLineNumbers/>
      <w:suppressAutoHyphens/>
      <w:autoSpaceDE w:val="0"/>
    </w:pPr>
    <w:rPr>
      <w:rFonts w:cs="Arial"/>
      <w:lang w:eastAsia="zh-CN"/>
    </w:rPr>
  </w:style>
  <w:style w:type="paragraph" w:customStyle="1" w:styleId="P30">
    <w:name w:val="P30"/>
    <w:basedOn w:val="Normal"/>
    <w:rsid w:val="00FB1E0A"/>
    <w:pPr>
      <w:suppressAutoHyphens/>
      <w:overflowPunct w:val="0"/>
      <w:autoSpaceDE w:val="0"/>
      <w:jc w:val="both"/>
      <w:textAlignment w:val="baseline"/>
    </w:pPr>
    <w:rPr>
      <w:b/>
      <w:lang w:eastAsia="zh-CN"/>
    </w:rPr>
  </w:style>
  <w:style w:type="paragraph" w:customStyle="1" w:styleId="BodyText21">
    <w:name w:val="Body Text 21"/>
    <w:basedOn w:val="Normal"/>
    <w:rsid w:val="00FB1E0A"/>
    <w:pPr>
      <w:suppressAutoHyphens/>
      <w:overflowPunct w:val="0"/>
      <w:autoSpaceDE w:val="0"/>
      <w:jc w:val="both"/>
      <w:textAlignment w:val="baseline"/>
    </w:pPr>
    <w:rPr>
      <w:lang w:eastAsia="zh-CN"/>
    </w:rPr>
  </w:style>
  <w:style w:type="paragraph" w:customStyle="1" w:styleId="Recuodecorpodetexto21">
    <w:name w:val="Recuo de corpo de texto 21"/>
    <w:basedOn w:val="Normal"/>
    <w:rsid w:val="00FB1E0A"/>
    <w:pPr>
      <w:suppressAutoHyphens/>
      <w:overflowPunct w:val="0"/>
      <w:autoSpaceDE w:val="0"/>
      <w:ind w:left="1134" w:hanging="567"/>
      <w:jc w:val="both"/>
      <w:textAlignment w:val="baseline"/>
    </w:pPr>
    <w:rPr>
      <w:lang w:eastAsia="zh-CN"/>
    </w:rPr>
  </w:style>
  <w:style w:type="paragraph" w:customStyle="1" w:styleId="Recuodecorpodetexto31">
    <w:name w:val="Recuo de corpo de texto 31"/>
    <w:basedOn w:val="Normal"/>
    <w:rsid w:val="00FB1E0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lang w:eastAsia="zh-CN"/>
    </w:rPr>
  </w:style>
  <w:style w:type="paragraph" w:customStyle="1" w:styleId="10">
    <w:name w:val="10"/>
    <w:basedOn w:val="Normal"/>
    <w:rsid w:val="00FB1E0A"/>
    <w:pPr>
      <w:suppressAutoHyphens/>
      <w:overflowPunct w:val="0"/>
      <w:autoSpaceDE w:val="0"/>
      <w:ind w:left="851" w:hanging="567"/>
      <w:jc w:val="both"/>
      <w:textAlignment w:val="baseline"/>
    </w:pPr>
    <w:rPr>
      <w:lang w:eastAsia="zh-CN"/>
    </w:rPr>
  </w:style>
  <w:style w:type="paragraph" w:customStyle="1" w:styleId="11">
    <w:name w:val="11"/>
    <w:basedOn w:val="Normal"/>
    <w:rsid w:val="00FB1E0A"/>
    <w:pPr>
      <w:suppressAutoHyphens/>
      <w:overflowPunct w:val="0"/>
      <w:autoSpaceDE w:val="0"/>
      <w:ind w:left="1701" w:hanging="850"/>
      <w:jc w:val="both"/>
      <w:textAlignment w:val="baseline"/>
    </w:pPr>
    <w:rPr>
      <w:lang w:eastAsia="zh-CN"/>
    </w:rPr>
  </w:style>
  <w:style w:type="character" w:customStyle="1" w:styleId="CabealhoChar1">
    <w:name w:val="Cabeçalho Char1"/>
    <w:basedOn w:val="Fontepargpadro"/>
    <w:rsid w:val="00FB1E0A"/>
    <w:rPr>
      <w:lang w:eastAsia="zh-CN"/>
    </w:rPr>
  </w:style>
  <w:style w:type="paragraph" w:customStyle="1" w:styleId="Corpodetexto21">
    <w:name w:val="Corpo de texto 21"/>
    <w:basedOn w:val="Normal"/>
    <w:rsid w:val="00FB1E0A"/>
    <w:pPr>
      <w:suppressAutoHyphens/>
      <w:autoSpaceDE w:val="0"/>
      <w:jc w:val="both"/>
    </w:pPr>
    <w:rPr>
      <w:bCs/>
      <w:color w:val="000000"/>
      <w:sz w:val="28"/>
      <w:lang w:eastAsia="zh-CN"/>
    </w:rPr>
  </w:style>
  <w:style w:type="paragraph" w:customStyle="1" w:styleId="Corpodetexto31">
    <w:name w:val="Corpo de texto 31"/>
    <w:basedOn w:val="Normal"/>
    <w:rsid w:val="00FB1E0A"/>
    <w:pPr>
      <w:suppressAutoHyphens/>
      <w:autoSpaceDE w:val="0"/>
      <w:jc w:val="both"/>
    </w:pPr>
    <w:rPr>
      <w:lang w:eastAsia="zh-CN"/>
    </w:rPr>
  </w:style>
  <w:style w:type="paragraph" w:customStyle="1" w:styleId="TableContents">
    <w:name w:val="Table Contents"/>
    <w:basedOn w:val="Corpodetexto"/>
    <w:rsid w:val="00FB1E0A"/>
    <w:pPr>
      <w:suppressAutoHyphens/>
      <w:autoSpaceDE w:val="0"/>
      <w:spacing w:after="0"/>
      <w:jc w:val="both"/>
    </w:pPr>
    <w:rPr>
      <w:rFonts w:ascii="Arial" w:hAnsi="Arial" w:cs="Arial"/>
      <w:sz w:val="22"/>
    </w:rPr>
  </w:style>
  <w:style w:type="paragraph" w:customStyle="1" w:styleId="ttulo10">
    <w:name w:val="título1"/>
    <w:basedOn w:val="Normal"/>
    <w:next w:val="Normal"/>
    <w:rsid w:val="00FB1E0A"/>
    <w:pPr>
      <w:widowControl w:val="0"/>
      <w:tabs>
        <w:tab w:val="num" w:pos="1008"/>
      </w:tabs>
      <w:suppressAutoHyphens/>
      <w:autoSpaceDE w:val="0"/>
      <w:spacing w:after="1417"/>
    </w:pPr>
    <w:rPr>
      <w:b/>
      <w:bCs/>
      <w:smallCaps/>
      <w:sz w:val="48"/>
      <w:szCs w:val="48"/>
      <w:lang w:eastAsia="zh-CN"/>
    </w:rPr>
  </w:style>
  <w:style w:type="paragraph" w:customStyle="1" w:styleId="Nornal">
    <w:name w:val="Nornal"/>
    <w:rsid w:val="00FB1E0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customStyle="1" w:styleId="MapadoDocumento1">
    <w:name w:val="Mapa do Documento1"/>
    <w:basedOn w:val="Normal"/>
    <w:rsid w:val="00FB1E0A"/>
    <w:pPr>
      <w:suppressAutoHyphens/>
      <w:autoSpaceDE w:val="0"/>
    </w:pPr>
    <w:rPr>
      <w:rFonts w:ascii="Tahoma" w:hAnsi="Tahoma" w:cs="Tahoma"/>
      <w:lang w:eastAsia="zh-CN"/>
    </w:rPr>
  </w:style>
  <w:style w:type="paragraph" w:customStyle="1" w:styleId="WW-NormalWeb">
    <w:name w:val="WW-Normal (Web)"/>
    <w:basedOn w:val="Normal"/>
    <w:rsid w:val="00FB1E0A"/>
    <w:pPr>
      <w:suppressAutoHyphens/>
      <w:spacing w:before="280" w:after="280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B1E0A"/>
    <w:pPr>
      <w:suppressAutoHyphens/>
      <w:autoSpaceDE w:val="0"/>
      <w:ind w:left="720"/>
      <w:contextualSpacing/>
    </w:pPr>
    <w:rPr>
      <w:lang w:eastAsia="zh-CN"/>
    </w:rPr>
  </w:style>
  <w:style w:type="paragraph" w:styleId="SemEspaamento">
    <w:name w:val="No Spacing"/>
    <w:uiPriority w:val="1"/>
    <w:qFormat/>
    <w:rsid w:val="00FB1E0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tedodatabela">
    <w:name w:val="Conteúdo da tabela"/>
    <w:basedOn w:val="Normal"/>
    <w:rsid w:val="00FB1E0A"/>
    <w:pPr>
      <w:suppressLineNumbers/>
      <w:suppressAutoHyphens/>
      <w:autoSpaceDE w:val="0"/>
    </w:pPr>
    <w:rPr>
      <w:lang w:eastAsia="zh-CN"/>
    </w:rPr>
  </w:style>
  <w:style w:type="paragraph" w:customStyle="1" w:styleId="Ttulodetabela">
    <w:name w:val="Título de tabela"/>
    <w:basedOn w:val="Contedodatabela"/>
    <w:rsid w:val="00FB1E0A"/>
    <w:pPr>
      <w:jc w:val="center"/>
    </w:pPr>
    <w:rPr>
      <w:b/>
      <w:bCs/>
    </w:rPr>
  </w:style>
  <w:style w:type="paragraph" w:customStyle="1" w:styleId="Default">
    <w:name w:val="Default"/>
    <w:rsid w:val="00FB1E0A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customStyle="1" w:styleId="SemEspaamento1">
    <w:name w:val="Sem Espaçamento1"/>
    <w:rsid w:val="00FB1E0A"/>
    <w:pPr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rsid w:val="00FB1E0A"/>
    <w:pPr>
      <w:suppressAutoHyphens/>
      <w:autoSpaceDE w:val="0"/>
      <w:spacing w:after="200"/>
      <w:ind w:left="720"/>
      <w:contextualSpacing/>
    </w:pPr>
    <w:rPr>
      <w:lang w:eastAsia="zh-CN"/>
    </w:rPr>
  </w:style>
  <w:style w:type="table" w:styleId="Tabelacomgrade">
    <w:name w:val="Table Grid"/>
    <w:basedOn w:val="Tabelanormal"/>
    <w:rsid w:val="00FB1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3">
    <w:name w:val="Corpo de texto 23"/>
    <w:basedOn w:val="Normal"/>
    <w:rsid w:val="00FB1E0A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PADRAO">
    <w:name w:val="PADRAO"/>
    <w:basedOn w:val="Normal"/>
    <w:rsid w:val="00FB1E0A"/>
    <w:pPr>
      <w:jc w:val="both"/>
    </w:pPr>
    <w:rPr>
      <w:rFonts w:ascii="Tms Rmn" w:hAnsi="Tms Rmn" w:cs="Roman 10cpi"/>
      <w:sz w:val="24"/>
      <w:lang w:eastAsia="zh-CN"/>
    </w:rPr>
  </w:style>
  <w:style w:type="paragraph" w:customStyle="1" w:styleId="Corpodetexto33">
    <w:name w:val="Corpo de texto 33"/>
    <w:basedOn w:val="Normal"/>
    <w:rsid w:val="00FB1E0A"/>
    <w:pPr>
      <w:widowControl w:val="0"/>
      <w:jc w:val="both"/>
    </w:pPr>
    <w:rPr>
      <w:sz w:val="22"/>
      <w:lang w:eastAsia="zh-CN"/>
    </w:rPr>
  </w:style>
  <w:style w:type="character" w:styleId="Forte">
    <w:name w:val="Strong"/>
    <w:uiPriority w:val="22"/>
    <w:qFormat/>
    <w:rsid w:val="00FB1E0A"/>
    <w:rPr>
      <w:b/>
      <w:bCs/>
    </w:rPr>
  </w:style>
  <w:style w:type="paragraph" w:customStyle="1" w:styleId="assunto">
    <w:name w:val="assunto"/>
    <w:basedOn w:val="Normal"/>
    <w:rsid w:val="00FB1E0A"/>
    <w:pPr>
      <w:spacing w:before="100" w:beforeAutospacing="1" w:after="100" w:afterAutospacing="1"/>
    </w:pPr>
    <w:rPr>
      <w:sz w:val="24"/>
      <w:szCs w:val="24"/>
    </w:rPr>
  </w:style>
  <w:style w:type="paragraph" w:customStyle="1" w:styleId="artigo1">
    <w:name w:val="artigo1"/>
    <w:basedOn w:val="Normal"/>
    <w:rsid w:val="00FB1E0A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rsid w:val="00FB1E0A"/>
    <w:pPr>
      <w:spacing w:before="100" w:beforeAutospacing="1" w:after="100" w:afterAutospacing="1"/>
    </w:pPr>
    <w:rPr>
      <w:sz w:val="24"/>
      <w:szCs w:val="24"/>
    </w:rPr>
  </w:style>
  <w:style w:type="character" w:customStyle="1" w:styleId="textocinzaescuro">
    <w:name w:val="textocinzaescuro"/>
    <w:rsid w:val="00FB1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271A-F3E6-4A86-9A8D-DBFCE0D2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2018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7</cp:revision>
  <cp:lastPrinted>2021-06-28T17:20:00Z</cp:lastPrinted>
  <dcterms:created xsi:type="dcterms:W3CDTF">2021-06-24T18:19:00Z</dcterms:created>
  <dcterms:modified xsi:type="dcterms:W3CDTF">2021-06-28T17:23:00Z</dcterms:modified>
</cp:coreProperties>
</file>