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2" w:rsidRDefault="00FC5FA2" w:rsidP="00FC5FA2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PORTARIA Nº 024/2017</w:t>
      </w:r>
    </w:p>
    <w:p w:rsidR="00FC5FA2" w:rsidRDefault="00FC5FA2" w:rsidP="00FC5FA2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FC5FA2" w:rsidRPr="00F15A9C" w:rsidRDefault="00FC5FA2" w:rsidP="00FC5FA2">
      <w:pPr>
        <w:pStyle w:val="Recuodecorpodetexto2"/>
        <w:ind w:left="3402"/>
        <w:rPr>
          <w:b/>
          <w:sz w:val="20"/>
        </w:rPr>
      </w:pPr>
      <w:r w:rsidRPr="00F15A9C">
        <w:rPr>
          <w:b/>
          <w:sz w:val="20"/>
        </w:rPr>
        <w:t xml:space="preserve">REGULAMENTA E DISTRIBUI AS ATRIBUIÇÕES QUANTO AO PORTAL TRANSPARÊNCIA PARA O SETOR </w:t>
      </w:r>
      <w:r w:rsidRPr="00F15A9C">
        <w:rPr>
          <w:b/>
          <w:i/>
          <w:sz w:val="20"/>
        </w:rPr>
        <w:t>DE DIRIGENTE DE PATRIMÔNIO</w:t>
      </w:r>
      <w:r w:rsidRPr="00F15A9C">
        <w:rPr>
          <w:b/>
          <w:sz w:val="20"/>
        </w:rPr>
        <w:t xml:space="preserve">, </w:t>
      </w:r>
      <w:r w:rsidRPr="00F15A9C">
        <w:rPr>
          <w:b/>
          <w:i/>
          <w:sz w:val="20"/>
        </w:rPr>
        <w:t>E DÁ OUTRAS PROVIDÊNCIAS</w:t>
      </w:r>
    </w:p>
    <w:p w:rsidR="00FC5FA2" w:rsidRDefault="00FC5FA2" w:rsidP="00FC5FA2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FC5FA2" w:rsidRDefault="00FC5FA2" w:rsidP="00FC5FA2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FC5FA2" w:rsidRDefault="00FC5FA2" w:rsidP="00FC5FA2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FC5FA2" w:rsidRDefault="00FC5FA2" w:rsidP="00F15A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FC5FA2" w:rsidRDefault="00FC5FA2" w:rsidP="00F15A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FC5FA2" w:rsidRPr="00A47583" w:rsidRDefault="00FC5FA2" w:rsidP="00F15A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7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Complementar nº 131/2009</w:t>
        </w:r>
      </w:hyperlink>
      <w:r w:rsidRPr="00A47583">
        <w:rPr>
          <w:rFonts w:ascii="Arial" w:hAnsi="Arial" w:cs="Arial"/>
          <w:sz w:val="24"/>
          <w:szCs w:val="24"/>
        </w:rPr>
        <w:t>.</w:t>
      </w:r>
    </w:p>
    <w:p w:rsidR="00FC5FA2" w:rsidRDefault="00FC5FA2" w:rsidP="00F15A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8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FC5FA2" w:rsidRPr="00A47583" w:rsidRDefault="00FC5FA2" w:rsidP="00F15A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FC5FA2" w:rsidRDefault="00FC5FA2" w:rsidP="00FC5FA2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FC5FA2" w:rsidRPr="00BE5F1E" w:rsidRDefault="00FC5FA2" w:rsidP="00BE5F1E">
      <w:pPr>
        <w:pStyle w:val="Recuodecorpodetexto"/>
        <w:ind w:left="0"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F15A9C" w:rsidRPr="00300B15" w:rsidRDefault="00FC5FA2" w:rsidP="00F15A9C">
      <w:pPr>
        <w:ind w:firstLine="1418"/>
        <w:jc w:val="both"/>
        <w:rPr>
          <w:rFonts w:ascii="Arial" w:hAnsi="Arial" w:cs="Arial"/>
          <w:b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>Fica a Servidora</w:t>
      </w:r>
      <w:r w:rsidRPr="00A47583">
        <w:rPr>
          <w:rFonts w:ascii="Arial" w:hAnsi="Arial" w:cs="Arial"/>
          <w:b/>
          <w:sz w:val="24"/>
          <w:szCs w:val="24"/>
        </w:rPr>
        <w:t xml:space="preserve"> </w:t>
      </w:r>
      <w:r w:rsidRPr="00F15A9C">
        <w:rPr>
          <w:rFonts w:ascii="Arial" w:hAnsi="Arial" w:cs="Arial"/>
          <w:sz w:val="24"/>
          <w:szCs w:val="22"/>
          <w:u w:val="single"/>
        </w:rPr>
        <w:t>Marlucia Silva de Souza</w:t>
      </w:r>
      <w:r w:rsidRPr="00FC5FA2">
        <w:rPr>
          <w:rFonts w:ascii="Arial" w:hAnsi="Arial" w:cs="Arial"/>
          <w:sz w:val="24"/>
          <w:szCs w:val="22"/>
        </w:rPr>
        <w:t>, Dirigente de Patrimônio</w:t>
      </w:r>
      <w:r>
        <w:rPr>
          <w:rFonts w:ascii="Arial" w:hAnsi="Arial" w:cs="Arial"/>
          <w:sz w:val="24"/>
        </w:rPr>
        <w:t xml:space="preserve">, </w:t>
      </w:r>
      <w:r w:rsidR="00F15A9C">
        <w:rPr>
          <w:rFonts w:ascii="Arial" w:hAnsi="Arial" w:cs="Arial"/>
          <w:sz w:val="24"/>
        </w:rPr>
        <w:t>responsável por prover o site institucional e o Portal da Transparência nos seguintes procedimentos, conforme senhas de acesso e login liberados:</w:t>
      </w:r>
    </w:p>
    <w:p w:rsidR="00FC5FA2" w:rsidRDefault="00FC5FA2" w:rsidP="00FC5FA2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</w:p>
    <w:p w:rsidR="00FC5FA2" w:rsidRPr="00FC5FA2" w:rsidRDefault="00FC5FA2" w:rsidP="00FC5FA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 w:rsidRPr="00FC5FA2">
        <w:rPr>
          <w:rFonts w:ascii="Arial" w:hAnsi="Arial" w:cs="Arial"/>
          <w:sz w:val="24"/>
          <w:szCs w:val="24"/>
        </w:rPr>
        <w:t>Relatório de Gestão Fiscal;</w:t>
      </w:r>
    </w:p>
    <w:p w:rsidR="00FC5FA2" w:rsidRPr="00FC5FA2" w:rsidRDefault="00FC5FA2" w:rsidP="00FC5FA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 w:rsidRPr="00FC5FA2">
        <w:rPr>
          <w:rFonts w:ascii="Arial" w:hAnsi="Arial" w:cs="Arial"/>
          <w:sz w:val="24"/>
          <w:szCs w:val="24"/>
        </w:rPr>
        <w:t>Lotacionograma;</w:t>
      </w:r>
    </w:p>
    <w:p w:rsidR="00F15A9C" w:rsidRPr="00F15A9C" w:rsidRDefault="001017C0" w:rsidP="00F15A9C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a parte de </w:t>
      </w:r>
      <w:r w:rsidR="00FC5FA2" w:rsidRPr="00FC5FA2">
        <w:rPr>
          <w:rFonts w:ascii="Arial" w:hAnsi="Arial" w:cs="Arial"/>
          <w:sz w:val="24"/>
          <w:szCs w:val="24"/>
        </w:rPr>
        <w:t>Gestão de Pessoas, com exceção d</w:t>
      </w:r>
      <w:r>
        <w:rPr>
          <w:rFonts w:ascii="Arial" w:hAnsi="Arial" w:cs="Arial"/>
          <w:sz w:val="24"/>
          <w:szCs w:val="24"/>
        </w:rPr>
        <w:t>o link:</w:t>
      </w:r>
      <w:r w:rsidR="00FC5FA2" w:rsidRPr="00FC5FA2">
        <w:rPr>
          <w:rFonts w:ascii="Arial" w:hAnsi="Arial" w:cs="Arial"/>
          <w:sz w:val="24"/>
          <w:szCs w:val="24"/>
        </w:rPr>
        <w:t xml:space="preserve"> “Concurso </w:t>
      </w:r>
      <w:r w:rsidR="00F15A9C">
        <w:rPr>
          <w:rFonts w:ascii="Arial" w:hAnsi="Arial" w:cs="Arial"/>
          <w:sz w:val="24"/>
          <w:szCs w:val="24"/>
        </w:rPr>
        <w:t>Público”;</w:t>
      </w:r>
    </w:p>
    <w:p w:rsidR="00F15A9C" w:rsidRPr="00F15A9C" w:rsidRDefault="001017C0" w:rsidP="00F15A9C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 w:rsidRPr="00F15A9C">
        <w:rPr>
          <w:rFonts w:ascii="Arial" w:hAnsi="Arial" w:cs="Arial"/>
          <w:sz w:val="24"/>
          <w:szCs w:val="24"/>
        </w:rPr>
        <w:t>Contas do Legislativ</w:t>
      </w:r>
      <w:r w:rsidR="00F15A9C" w:rsidRPr="00F15A9C">
        <w:rPr>
          <w:rFonts w:ascii="Arial" w:hAnsi="Arial" w:cs="Arial"/>
          <w:sz w:val="24"/>
          <w:szCs w:val="24"/>
        </w:rPr>
        <w:t>o</w:t>
      </w:r>
      <w:r w:rsidR="00F15A9C">
        <w:rPr>
          <w:rFonts w:ascii="Arial" w:hAnsi="Arial" w:cs="Arial"/>
          <w:sz w:val="24"/>
          <w:szCs w:val="24"/>
        </w:rPr>
        <w:t>;</w:t>
      </w:r>
    </w:p>
    <w:p w:rsidR="001017C0" w:rsidRPr="00F15A9C" w:rsidRDefault="001017C0" w:rsidP="00F15A9C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 w:rsidRPr="00F15A9C">
        <w:rPr>
          <w:rFonts w:ascii="Arial" w:hAnsi="Arial" w:cs="Arial"/>
          <w:sz w:val="24"/>
          <w:szCs w:val="24"/>
        </w:rPr>
        <w:t>Contas do Executivo</w:t>
      </w:r>
      <w:r w:rsidR="00F15A9C">
        <w:rPr>
          <w:rFonts w:ascii="Arial" w:hAnsi="Arial" w:cs="Arial"/>
          <w:sz w:val="24"/>
          <w:szCs w:val="24"/>
        </w:rPr>
        <w:t>;</w:t>
      </w:r>
    </w:p>
    <w:p w:rsidR="001017C0" w:rsidRDefault="00BE5F1E" w:rsidP="00FC5FA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Balanços e Balancetes;</w:t>
      </w:r>
    </w:p>
    <w:p w:rsidR="00BE5F1E" w:rsidRDefault="00BE5F1E" w:rsidP="00FC5FA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Orçamento Anual da Câmara;</w:t>
      </w:r>
    </w:p>
    <w:p w:rsidR="00BE5F1E" w:rsidRPr="00F15A9C" w:rsidRDefault="00BE5F1E" w:rsidP="00FC5FA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LOA, PPA, LDO.</w:t>
      </w:r>
    </w:p>
    <w:p w:rsidR="00FC5FA2" w:rsidRPr="00FC5FA2" w:rsidRDefault="00FC5FA2" w:rsidP="00FC5FA2">
      <w:pPr>
        <w:pStyle w:val="Recuodecorpodetexto"/>
        <w:spacing w:line="360" w:lineRule="auto"/>
        <w:ind w:left="0" w:firstLine="1418"/>
        <w:rPr>
          <w:rFonts w:cs="Arial"/>
          <w:sz w:val="24"/>
          <w:szCs w:val="24"/>
        </w:rPr>
      </w:pPr>
    </w:p>
    <w:p w:rsidR="00FC5FA2" w:rsidRDefault="00FC5FA2" w:rsidP="00FC5FA2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Art. 2º - </w:t>
      </w:r>
      <w:r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FC5FA2" w:rsidRDefault="00FC5FA2" w:rsidP="00FC5FA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Jaciara, Estado de Mato Grosso, em 22 de agosto de 2017.</w:t>
      </w:r>
    </w:p>
    <w:p w:rsidR="00FC5FA2" w:rsidRDefault="00FC5FA2" w:rsidP="00FC5FA2">
      <w:pPr>
        <w:rPr>
          <w:rFonts w:ascii="Arial" w:hAnsi="Arial" w:cs="Arial"/>
          <w:sz w:val="24"/>
          <w:szCs w:val="24"/>
        </w:rPr>
      </w:pPr>
    </w:p>
    <w:p w:rsidR="00FC5FA2" w:rsidRDefault="00FC5FA2" w:rsidP="00FC5F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Cloves Pereira</w:t>
      </w:r>
    </w:p>
    <w:p w:rsidR="00FC5FA2" w:rsidRDefault="00FC5FA2" w:rsidP="00BE5F1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</w:t>
      </w:r>
    </w:p>
    <w:p w:rsidR="00FC5FA2" w:rsidRDefault="00FC5FA2" w:rsidP="00FC5FA2">
      <w:pPr>
        <w:jc w:val="center"/>
        <w:rPr>
          <w:rFonts w:ascii="Arial" w:hAnsi="Arial" w:cs="Arial"/>
          <w:bCs/>
          <w:sz w:val="24"/>
          <w:szCs w:val="24"/>
        </w:rPr>
      </w:pPr>
    </w:p>
    <w:p w:rsidR="00FC5FA2" w:rsidRPr="00FC5FA2" w:rsidRDefault="00FC5FA2" w:rsidP="00FC5FA2">
      <w:pPr>
        <w:tabs>
          <w:tab w:val="left" w:pos="1803"/>
        </w:tabs>
        <w:jc w:val="center"/>
        <w:rPr>
          <w:rFonts w:ascii="Arial" w:hAnsi="Arial" w:cs="Arial"/>
          <w:b/>
          <w:sz w:val="24"/>
        </w:rPr>
      </w:pPr>
      <w:r w:rsidRPr="00FC5FA2">
        <w:rPr>
          <w:rFonts w:ascii="Arial" w:hAnsi="Arial" w:cs="Arial"/>
          <w:b/>
          <w:sz w:val="24"/>
          <w:szCs w:val="22"/>
        </w:rPr>
        <w:t>MARLUCIA SILVA DE SOUZA</w:t>
      </w:r>
      <w:r w:rsidRPr="00FC5FA2">
        <w:rPr>
          <w:rFonts w:ascii="Arial" w:hAnsi="Arial" w:cs="Arial"/>
          <w:b/>
          <w:sz w:val="24"/>
        </w:rPr>
        <w:t xml:space="preserve"> </w:t>
      </w:r>
    </w:p>
    <w:p w:rsidR="00FC5FA2" w:rsidRDefault="00FC5FA2" w:rsidP="00FC5FA2">
      <w:pPr>
        <w:tabs>
          <w:tab w:val="left" w:pos="1803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Dirigente de Patrimônio.</w:t>
      </w:r>
    </w:p>
    <w:p w:rsidR="00FC5FA2" w:rsidRDefault="00FC5FA2" w:rsidP="00FC5FA2">
      <w:pPr>
        <w:jc w:val="both"/>
        <w:rPr>
          <w:rFonts w:ascii="Arial" w:hAnsi="Arial" w:cs="Arial"/>
          <w:sz w:val="24"/>
          <w:szCs w:val="24"/>
        </w:rPr>
      </w:pPr>
    </w:p>
    <w:p w:rsidR="00FC5FA2" w:rsidRPr="00CE6EDA" w:rsidRDefault="00FC5FA2" w:rsidP="00FC5FA2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FC5FA2" w:rsidRDefault="00FC5FA2" w:rsidP="00FC5FA2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FC5FA2" w:rsidRDefault="00FC5FA2" w:rsidP="00FC5F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C5FA2" w:rsidRDefault="00FC5FA2" w:rsidP="00FC5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FC5FA2" w:rsidRPr="008A6A98" w:rsidRDefault="00FC5FA2" w:rsidP="00FC5F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p w:rsidR="00EA0F00" w:rsidRDefault="00EA0F00"/>
    <w:sectPr w:rsidR="00EA0F00" w:rsidSect="0061401B">
      <w:headerReference w:type="defaul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4C" w:rsidRDefault="005E0B4C" w:rsidP="00253382">
      <w:r>
        <w:separator/>
      </w:r>
    </w:p>
  </w:endnote>
  <w:endnote w:type="continuationSeparator" w:id="1">
    <w:p w:rsidR="005E0B4C" w:rsidRDefault="005E0B4C" w:rsidP="0025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4C" w:rsidRDefault="005E0B4C" w:rsidP="00253382">
      <w:r>
        <w:separator/>
      </w:r>
    </w:p>
  </w:footnote>
  <w:footnote w:type="continuationSeparator" w:id="1">
    <w:p w:rsidR="005E0B4C" w:rsidRDefault="005E0B4C" w:rsidP="0025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3" w:rsidRDefault="005E0B4C">
    <w:pPr>
      <w:pStyle w:val="Cabealho"/>
    </w:pPr>
  </w:p>
  <w:p w:rsidR="00A03C83" w:rsidRDefault="005E0B4C">
    <w:pPr>
      <w:pStyle w:val="Cabealho"/>
    </w:pPr>
  </w:p>
  <w:p w:rsidR="00A03C83" w:rsidRDefault="005E0B4C">
    <w:pPr>
      <w:pStyle w:val="Cabealho"/>
    </w:pPr>
  </w:p>
  <w:p w:rsidR="00A03C83" w:rsidRDefault="005E0B4C">
    <w:pPr>
      <w:pStyle w:val="Cabealho"/>
    </w:pPr>
  </w:p>
  <w:p w:rsidR="00A03C83" w:rsidRDefault="005E0B4C">
    <w:pPr>
      <w:pStyle w:val="Cabealho"/>
    </w:pPr>
  </w:p>
  <w:p w:rsidR="00A03C83" w:rsidRDefault="005E0B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FA2"/>
    <w:rsid w:val="001017C0"/>
    <w:rsid w:val="002454E8"/>
    <w:rsid w:val="00253382"/>
    <w:rsid w:val="005E0B4C"/>
    <w:rsid w:val="00740DB0"/>
    <w:rsid w:val="00A75172"/>
    <w:rsid w:val="00BE5F1E"/>
    <w:rsid w:val="00EA0F00"/>
    <w:rsid w:val="00F15A9C"/>
    <w:rsid w:val="00F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0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C5FA2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C5FA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5FA2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5FA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5FA2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5FA2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C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5F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5F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5F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0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3</cp:revision>
  <cp:lastPrinted>2017-08-23T21:08:00Z</cp:lastPrinted>
  <dcterms:created xsi:type="dcterms:W3CDTF">2017-08-22T21:31:00Z</dcterms:created>
  <dcterms:modified xsi:type="dcterms:W3CDTF">2017-08-23T21:10:00Z</dcterms:modified>
</cp:coreProperties>
</file>