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6E" w:rsidRPr="00C0433D" w:rsidRDefault="008F2453" w:rsidP="00681E6E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PORTARIA Nº 20, DE 26</w:t>
      </w:r>
      <w:r w:rsidR="00681E6E" w:rsidRPr="00C0433D">
        <w:rPr>
          <w:b/>
          <w:bCs/>
          <w:iCs/>
          <w:color w:val="000000"/>
          <w:sz w:val="22"/>
          <w:szCs w:val="22"/>
        </w:rPr>
        <w:t xml:space="preserve"> DE </w:t>
      </w:r>
      <w:r>
        <w:rPr>
          <w:b/>
          <w:bCs/>
          <w:iCs/>
          <w:color w:val="000000"/>
          <w:sz w:val="22"/>
          <w:szCs w:val="22"/>
        </w:rPr>
        <w:t>DEZEMBR</w:t>
      </w:r>
      <w:r w:rsidR="00681E6E" w:rsidRPr="00C0433D">
        <w:rPr>
          <w:b/>
          <w:bCs/>
          <w:iCs/>
          <w:color w:val="000000"/>
          <w:sz w:val="22"/>
          <w:szCs w:val="22"/>
        </w:rPr>
        <w:t>O DE 202</w:t>
      </w:r>
      <w:r>
        <w:rPr>
          <w:b/>
          <w:bCs/>
          <w:iCs/>
          <w:color w:val="000000"/>
          <w:sz w:val="22"/>
          <w:szCs w:val="22"/>
        </w:rPr>
        <w:t>2</w:t>
      </w:r>
      <w:r w:rsidR="00681E6E" w:rsidRPr="00C0433D">
        <w:rPr>
          <w:b/>
          <w:bCs/>
          <w:iCs/>
          <w:color w:val="000000"/>
          <w:sz w:val="22"/>
          <w:szCs w:val="22"/>
        </w:rPr>
        <w:t>.</w:t>
      </w:r>
    </w:p>
    <w:p w:rsidR="00681E6E" w:rsidRPr="00C0433D" w:rsidRDefault="00681E6E" w:rsidP="00681E6E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681E6E" w:rsidRPr="00C0433D" w:rsidRDefault="00681E6E" w:rsidP="00681E6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681E6E" w:rsidRPr="00C0433D" w:rsidRDefault="00681E6E" w:rsidP="00681E6E">
      <w:pPr>
        <w:ind w:left="3538"/>
        <w:jc w:val="both"/>
        <w:rPr>
          <w:b/>
          <w:sz w:val="22"/>
          <w:szCs w:val="22"/>
        </w:rPr>
      </w:pPr>
      <w:r w:rsidRPr="00C0433D">
        <w:rPr>
          <w:b/>
          <w:i/>
          <w:sz w:val="22"/>
          <w:szCs w:val="22"/>
        </w:rPr>
        <w:t>“</w:t>
      </w:r>
      <w:r w:rsidRPr="00C0433D">
        <w:rPr>
          <w:b/>
          <w:sz w:val="22"/>
          <w:szCs w:val="22"/>
        </w:rPr>
        <w:t>Composição da comissão de transmissão de mandato eletivo na Câmara Municipal de Jaciara-MT</w:t>
      </w:r>
      <w:r w:rsidRPr="00C0433D">
        <w:rPr>
          <w:b/>
          <w:i/>
          <w:sz w:val="22"/>
          <w:szCs w:val="22"/>
        </w:rPr>
        <w:t>”.</w:t>
      </w:r>
    </w:p>
    <w:p w:rsidR="00681E6E" w:rsidRPr="00C0433D" w:rsidRDefault="00681E6E" w:rsidP="00681E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81E6E" w:rsidRPr="00C0433D" w:rsidRDefault="00681E6E" w:rsidP="00681E6E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0433D">
        <w:rPr>
          <w:color w:val="000000"/>
          <w:sz w:val="22"/>
          <w:szCs w:val="22"/>
        </w:rPr>
        <w:t xml:space="preserve">O </w:t>
      </w:r>
      <w:r w:rsidRPr="00C0433D">
        <w:rPr>
          <w:b/>
          <w:bCs/>
          <w:color w:val="000000"/>
          <w:sz w:val="22"/>
          <w:szCs w:val="22"/>
        </w:rPr>
        <w:t>PRESIDENTE DA CAMARA MUNICIPAL DE JACIARA – ESTADO DE MATO GROSSO</w:t>
      </w:r>
      <w:r w:rsidRPr="00C0433D">
        <w:rPr>
          <w:color w:val="000000"/>
          <w:sz w:val="22"/>
          <w:szCs w:val="22"/>
        </w:rPr>
        <w:t>, no uso das atribuições:</w:t>
      </w:r>
    </w:p>
    <w:p w:rsidR="00681E6E" w:rsidRPr="00C0433D" w:rsidRDefault="00681E6E" w:rsidP="00681E6E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681E6E" w:rsidRPr="00C0433D" w:rsidRDefault="00681E6E" w:rsidP="00681E6E">
      <w:pPr>
        <w:ind w:firstLine="709"/>
        <w:jc w:val="both"/>
        <w:rPr>
          <w:sz w:val="22"/>
          <w:szCs w:val="22"/>
        </w:rPr>
      </w:pPr>
      <w:r w:rsidRPr="00C0433D">
        <w:rPr>
          <w:sz w:val="22"/>
          <w:szCs w:val="22"/>
        </w:rPr>
        <w:t>Considerando</w:t>
      </w:r>
      <w:r w:rsidR="008F2453">
        <w:rPr>
          <w:sz w:val="22"/>
          <w:szCs w:val="22"/>
        </w:rPr>
        <w:t xml:space="preserve"> que foi realizada na data de 29/1</w:t>
      </w:r>
      <w:r w:rsidRPr="00C0433D">
        <w:rPr>
          <w:sz w:val="22"/>
          <w:szCs w:val="22"/>
        </w:rPr>
        <w:t>1/202</w:t>
      </w:r>
      <w:r w:rsidR="008F2453">
        <w:rPr>
          <w:sz w:val="22"/>
          <w:szCs w:val="22"/>
        </w:rPr>
        <w:t>2</w:t>
      </w:r>
      <w:r w:rsidRPr="00C0433D">
        <w:rPr>
          <w:sz w:val="22"/>
          <w:szCs w:val="22"/>
        </w:rPr>
        <w:t xml:space="preserve"> a eleição da</w:t>
      </w:r>
      <w:r w:rsidR="0060196C">
        <w:rPr>
          <w:sz w:val="22"/>
          <w:szCs w:val="22"/>
        </w:rPr>
        <w:t xml:space="preserve"> nova Mesa Diretora, biênio 2023/2024</w:t>
      </w:r>
      <w:r w:rsidRPr="00C0433D">
        <w:rPr>
          <w:sz w:val="22"/>
          <w:szCs w:val="22"/>
        </w:rPr>
        <w:t>.</w:t>
      </w:r>
    </w:p>
    <w:p w:rsidR="00681E6E" w:rsidRPr="00C0433D" w:rsidRDefault="00681E6E" w:rsidP="00681E6E">
      <w:pPr>
        <w:ind w:firstLine="709"/>
        <w:jc w:val="both"/>
        <w:rPr>
          <w:sz w:val="22"/>
          <w:szCs w:val="22"/>
        </w:rPr>
      </w:pPr>
      <w:r w:rsidRPr="00C0433D">
        <w:rPr>
          <w:sz w:val="22"/>
          <w:szCs w:val="22"/>
        </w:rPr>
        <w:t>Considerando o teor da Lei Municipal nº 1.722/2016, de 29 de setembro de 2016.</w:t>
      </w:r>
    </w:p>
    <w:p w:rsidR="00681E6E" w:rsidRPr="00C0433D" w:rsidRDefault="00681E6E" w:rsidP="00681E6E">
      <w:pPr>
        <w:ind w:firstLine="709"/>
        <w:jc w:val="both"/>
        <w:rPr>
          <w:sz w:val="22"/>
          <w:szCs w:val="22"/>
        </w:rPr>
      </w:pPr>
      <w:r w:rsidRPr="00C0433D">
        <w:rPr>
          <w:sz w:val="22"/>
          <w:szCs w:val="22"/>
        </w:rPr>
        <w:t>Considerando o que dispõe a Resolução Normativa nº 19/2016 – TP, oriunda do Tribunal de Contas do Estado de Mato Grosso.</w:t>
      </w:r>
    </w:p>
    <w:p w:rsidR="00681E6E" w:rsidRPr="00C0433D" w:rsidRDefault="00681E6E" w:rsidP="00681E6E">
      <w:pPr>
        <w:ind w:firstLine="709"/>
        <w:jc w:val="both"/>
        <w:rPr>
          <w:sz w:val="22"/>
          <w:szCs w:val="22"/>
        </w:rPr>
      </w:pPr>
      <w:r w:rsidRPr="00C0433D">
        <w:rPr>
          <w:sz w:val="22"/>
          <w:szCs w:val="22"/>
        </w:rPr>
        <w:t>Considerando que o artigo 2º da resolução apontada acima, determinar que o período de transmissão de mandato nas Câmaras Municipais compreende o período entre a data da declaração do resultado da respectiva mesa condutora da eleição e o quinto dia útil após a posse do membro eleito.</w:t>
      </w:r>
    </w:p>
    <w:p w:rsidR="00681E6E" w:rsidRPr="00C0433D" w:rsidRDefault="00681E6E" w:rsidP="00681E6E">
      <w:pPr>
        <w:ind w:firstLine="709"/>
        <w:jc w:val="both"/>
        <w:rPr>
          <w:sz w:val="22"/>
          <w:szCs w:val="22"/>
        </w:rPr>
      </w:pPr>
      <w:r w:rsidRPr="00C0433D">
        <w:rPr>
          <w:sz w:val="22"/>
          <w:szCs w:val="22"/>
        </w:rPr>
        <w:t>Considerando que o artigo 3º da dita resolução discorrer que assim que começar o período de transmissão de mandato deverá ser constituída a Comissão de Transmissão de Mandato.</w:t>
      </w:r>
    </w:p>
    <w:p w:rsidR="00681E6E" w:rsidRPr="00C0433D" w:rsidRDefault="00681E6E" w:rsidP="00681E6E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681E6E" w:rsidRPr="00C0433D" w:rsidRDefault="00681E6E" w:rsidP="00681E6E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 w:rsidRPr="00C0433D">
        <w:rPr>
          <w:b/>
          <w:color w:val="000000"/>
          <w:sz w:val="22"/>
          <w:szCs w:val="22"/>
        </w:rPr>
        <w:t>RESOLVE:</w:t>
      </w:r>
    </w:p>
    <w:p w:rsidR="00681E6E" w:rsidRPr="00C0433D" w:rsidRDefault="00681E6E" w:rsidP="00681E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81E6E" w:rsidRPr="00C0433D" w:rsidRDefault="00681E6E" w:rsidP="00681E6E">
      <w:pPr>
        <w:ind w:firstLine="708"/>
        <w:jc w:val="both"/>
        <w:rPr>
          <w:sz w:val="22"/>
          <w:szCs w:val="22"/>
        </w:rPr>
      </w:pPr>
      <w:r w:rsidRPr="00C0433D">
        <w:rPr>
          <w:b/>
          <w:sz w:val="22"/>
          <w:szCs w:val="22"/>
        </w:rPr>
        <w:t>Art. 1º -</w:t>
      </w:r>
      <w:r w:rsidRPr="00C0433D">
        <w:rPr>
          <w:sz w:val="22"/>
          <w:szCs w:val="22"/>
        </w:rPr>
        <w:t xml:space="preserve"> São membros componentes da Comissão de Transmissão de Mandato:</w:t>
      </w:r>
    </w:p>
    <w:p w:rsidR="00681E6E" w:rsidRPr="00C0433D" w:rsidRDefault="00681E6E" w:rsidP="00681E6E">
      <w:pPr>
        <w:pStyle w:val="Pargrafoda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C0433D">
        <w:rPr>
          <w:rFonts w:ascii="Times New Roman" w:hAnsi="Times New Roman" w:cs="Times New Roman"/>
        </w:rPr>
        <w:t xml:space="preserve">Jucelia Cruz Silva – contadora </w:t>
      </w:r>
    </w:p>
    <w:p w:rsidR="00681E6E" w:rsidRPr="00C0433D" w:rsidRDefault="00681E6E" w:rsidP="00681E6E">
      <w:pPr>
        <w:pStyle w:val="Pargrafoda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C0433D">
        <w:rPr>
          <w:rFonts w:ascii="Times New Roman" w:hAnsi="Times New Roman" w:cs="Times New Roman"/>
        </w:rPr>
        <w:t>Michel Kappes – Procurador Jurídico</w:t>
      </w:r>
    </w:p>
    <w:p w:rsidR="00681E6E" w:rsidRPr="00C0433D" w:rsidRDefault="00681E6E" w:rsidP="00681E6E">
      <w:pPr>
        <w:pStyle w:val="Pargrafoda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C0433D">
        <w:rPr>
          <w:rFonts w:ascii="Times New Roman" w:hAnsi="Times New Roman" w:cs="Times New Roman"/>
        </w:rPr>
        <w:t>Claudia Pultrini Fracarolli – Controladora Interna</w:t>
      </w:r>
    </w:p>
    <w:p w:rsidR="00681E6E" w:rsidRPr="00651E21" w:rsidRDefault="008F2453" w:rsidP="00681E6E">
      <w:pPr>
        <w:pStyle w:val="Pargrafoda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Roberto Carneiro</w:t>
      </w:r>
      <w:r w:rsidR="00681E6E" w:rsidRPr="00C0433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Coordenador Administrativo</w:t>
      </w:r>
    </w:p>
    <w:p w:rsidR="00681E6E" w:rsidRPr="00C0433D" w:rsidRDefault="008F2453" w:rsidP="00681E6E">
      <w:pPr>
        <w:pStyle w:val="Pargrafoda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Jozias Melo de Almeida </w:t>
      </w:r>
    </w:p>
    <w:p w:rsidR="00681E6E" w:rsidRPr="00C0433D" w:rsidRDefault="00681E6E" w:rsidP="00681E6E">
      <w:pPr>
        <w:jc w:val="both"/>
        <w:rPr>
          <w:sz w:val="22"/>
          <w:szCs w:val="22"/>
        </w:rPr>
      </w:pPr>
    </w:p>
    <w:p w:rsidR="00681E6E" w:rsidRPr="00C0433D" w:rsidRDefault="00681E6E" w:rsidP="00681E6E">
      <w:pPr>
        <w:ind w:firstLine="708"/>
        <w:jc w:val="both"/>
        <w:rPr>
          <w:sz w:val="22"/>
          <w:szCs w:val="22"/>
        </w:rPr>
      </w:pPr>
      <w:r w:rsidRPr="00C0433D">
        <w:rPr>
          <w:b/>
          <w:sz w:val="22"/>
          <w:szCs w:val="22"/>
        </w:rPr>
        <w:t>Art. 2º -</w:t>
      </w:r>
      <w:r w:rsidRPr="00C0433D">
        <w:rPr>
          <w:color w:val="000000"/>
          <w:sz w:val="22"/>
          <w:szCs w:val="22"/>
        </w:rPr>
        <w:t>Esta Portaria entra em vigor na data de sua publicação.</w:t>
      </w:r>
    </w:p>
    <w:p w:rsidR="00681E6E" w:rsidRPr="00C0433D" w:rsidRDefault="00681E6E" w:rsidP="00681E6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81E6E" w:rsidRPr="00C0433D" w:rsidRDefault="00681E6E" w:rsidP="00681E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433D">
        <w:rPr>
          <w:color w:val="000000"/>
          <w:sz w:val="22"/>
          <w:szCs w:val="22"/>
        </w:rPr>
        <w:t>Publique-se. Registre-se. Cumpra-se.</w:t>
      </w:r>
    </w:p>
    <w:p w:rsidR="00681E6E" w:rsidRPr="00C0433D" w:rsidRDefault="00681E6E" w:rsidP="00681E6E">
      <w:pPr>
        <w:jc w:val="both"/>
        <w:rPr>
          <w:sz w:val="22"/>
          <w:szCs w:val="22"/>
        </w:rPr>
      </w:pPr>
    </w:p>
    <w:p w:rsidR="00681E6E" w:rsidRPr="00C0433D" w:rsidRDefault="00681E6E" w:rsidP="00681E6E">
      <w:pPr>
        <w:jc w:val="center"/>
        <w:rPr>
          <w:sz w:val="22"/>
          <w:szCs w:val="22"/>
        </w:rPr>
      </w:pPr>
      <w:r w:rsidRPr="00C0433D">
        <w:rPr>
          <w:sz w:val="22"/>
          <w:szCs w:val="22"/>
        </w:rPr>
        <w:t>GABINETE DA PRESIDÊNCIA</w:t>
      </w:r>
    </w:p>
    <w:p w:rsidR="00681E6E" w:rsidRPr="00C0433D" w:rsidRDefault="008F2453" w:rsidP="00681E6E">
      <w:pPr>
        <w:jc w:val="center"/>
        <w:rPr>
          <w:sz w:val="22"/>
          <w:szCs w:val="22"/>
        </w:rPr>
      </w:pPr>
      <w:r>
        <w:rPr>
          <w:sz w:val="22"/>
          <w:szCs w:val="22"/>
        </w:rPr>
        <w:t>Jaciara-MT,  26</w:t>
      </w:r>
      <w:r w:rsidR="00681E6E" w:rsidRPr="00C0433D">
        <w:rPr>
          <w:sz w:val="22"/>
          <w:szCs w:val="22"/>
        </w:rPr>
        <w:t xml:space="preserve"> de </w:t>
      </w:r>
      <w:r>
        <w:rPr>
          <w:sz w:val="22"/>
          <w:szCs w:val="22"/>
        </w:rPr>
        <w:t>Dezembro</w:t>
      </w:r>
      <w:r w:rsidR="00681E6E" w:rsidRPr="00C0433D">
        <w:rPr>
          <w:sz w:val="22"/>
          <w:szCs w:val="22"/>
        </w:rPr>
        <w:t xml:space="preserve"> de 202</w:t>
      </w:r>
      <w:r>
        <w:rPr>
          <w:sz w:val="22"/>
          <w:szCs w:val="22"/>
        </w:rPr>
        <w:t>2</w:t>
      </w:r>
      <w:r w:rsidR="00681E6E" w:rsidRPr="00C0433D">
        <w:rPr>
          <w:sz w:val="22"/>
          <w:szCs w:val="22"/>
        </w:rPr>
        <w:t>.</w:t>
      </w:r>
    </w:p>
    <w:p w:rsidR="00681E6E" w:rsidRDefault="00681E6E" w:rsidP="00681E6E">
      <w:pPr>
        <w:rPr>
          <w:sz w:val="22"/>
          <w:szCs w:val="22"/>
        </w:rPr>
      </w:pPr>
    </w:p>
    <w:p w:rsidR="00681E6E" w:rsidRDefault="00681E6E" w:rsidP="00681E6E">
      <w:pPr>
        <w:rPr>
          <w:sz w:val="22"/>
          <w:szCs w:val="22"/>
        </w:rPr>
      </w:pPr>
    </w:p>
    <w:p w:rsidR="00681E6E" w:rsidRPr="00C0433D" w:rsidRDefault="00681E6E" w:rsidP="00681E6E">
      <w:pPr>
        <w:rPr>
          <w:sz w:val="22"/>
          <w:szCs w:val="22"/>
        </w:rPr>
      </w:pPr>
    </w:p>
    <w:p w:rsidR="00681E6E" w:rsidRPr="00C0433D" w:rsidRDefault="00681E6E" w:rsidP="00681E6E">
      <w:pPr>
        <w:jc w:val="center"/>
        <w:rPr>
          <w:b/>
          <w:sz w:val="22"/>
          <w:szCs w:val="22"/>
        </w:rPr>
      </w:pPr>
      <w:r w:rsidRPr="00C0433D">
        <w:rPr>
          <w:b/>
          <w:sz w:val="22"/>
          <w:szCs w:val="22"/>
        </w:rPr>
        <w:t>VER. CLOVES PEREIRA DA SILVA</w:t>
      </w:r>
    </w:p>
    <w:p w:rsidR="00681E6E" w:rsidRPr="00C0433D" w:rsidRDefault="00681E6E" w:rsidP="00681E6E">
      <w:pPr>
        <w:jc w:val="center"/>
        <w:rPr>
          <w:b/>
          <w:sz w:val="22"/>
          <w:szCs w:val="22"/>
        </w:rPr>
      </w:pPr>
      <w:r w:rsidRPr="00C0433D">
        <w:rPr>
          <w:b/>
          <w:sz w:val="22"/>
          <w:szCs w:val="22"/>
        </w:rPr>
        <w:t>PRESIDENTE</w:t>
      </w:r>
    </w:p>
    <w:p w:rsidR="00681E6E" w:rsidRDefault="00681E6E" w:rsidP="00681E6E">
      <w:pPr>
        <w:jc w:val="center"/>
        <w:rPr>
          <w:b/>
          <w:sz w:val="22"/>
          <w:szCs w:val="22"/>
        </w:rPr>
      </w:pPr>
    </w:p>
    <w:p w:rsidR="00681E6E" w:rsidRPr="00C0433D" w:rsidRDefault="00681E6E" w:rsidP="00681E6E">
      <w:pPr>
        <w:jc w:val="center"/>
        <w:rPr>
          <w:b/>
          <w:sz w:val="22"/>
          <w:szCs w:val="22"/>
        </w:rPr>
      </w:pPr>
    </w:p>
    <w:p w:rsidR="00681E6E" w:rsidRPr="00C0433D" w:rsidRDefault="00681E6E" w:rsidP="00681E6E">
      <w:pPr>
        <w:jc w:val="both"/>
        <w:rPr>
          <w:sz w:val="22"/>
          <w:szCs w:val="22"/>
        </w:rPr>
      </w:pPr>
      <w:r w:rsidRPr="00C0433D">
        <w:rPr>
          <w:sz w:val="22"/>
          <w:szCs w:val="22"/>
        </w:rPr>
        <w:t>Registrada e Publicada de conformidade com a Lei vigente.</w:t>
      </w:r>
    </w:p>
    <w:p w:rsidR="00681E6E" w:rsidRPr="00C0433D" w:rsidRDefault="00681E6E" w:rsidP="00681E6E">
      <w:pPr>
        <w:jc w:val="both"/>
        <w:rPr>
          <w:sz w:val="22"/>
          <w:szCs w:val="22"/>
        </w:rPr>
      </w:pPr>
      <w:r w:rsidRPr="00C0433D">
        <w:rPr>
          <w:sz w:val="22"/>
          <w:szCs w:val="22"/>
        </w:rPr>
        <w:t>DATA SUPRA</w:t>
      </w:r>
    </w:p>
    <w:p w:rsidR="00681E6E" w:rsidRDefault="00681E6E" w:rsidP="00681E6E">
      <w:pPr>
        <w:jc w:val="both"/>
        <w:rPr>
          <w:b/>
          <w:sz w:val="22"/>
          <w:szCs w:val="22"/>
        </w:rPr>
      </w:pPr>
    </w:p>
    <w:p w:rsidR="00681E6E" w:rsidRDefault="00681E6E" w:rsidP="00681E6E">
      <w:pPr>
        <w:jc w:val="both"/>
        <w:rPr>
          <w:b/>
          <w:sz w:val="22"/>
          <w:szCs w:val="22"/>
        </w:rPr>
      </w:pPr>
    </w:p>
    <w:p w:rsidR="00681E6E" w:rsidRPr="00C0433D" w:rsidRDefault="00681E6E" w:rsidP="00681E6E">
      <w:pPr>
        <w:jc w:val="both"/>
        <w:rPr>
          <w:b/>
          <w:sz w:val="22"/>
          <w:szCs w:val="22"/>
        </w:rPr>
      </w:pPr>
      <w:r w:rsidRPr="00C0433D">
        <w:rPr>
          <w:b/>
          <w:sz w:val="22"/>
          <w:szCs w:val="22"/>
        </w:rPr>
        <w:t>José Roberto Carneiro</w:t>
      </w:r>
    </w:p>
    <w:p w:rsidR="00681E6E" w:rsidRPr="00C0433D" w:rsidRDefault="00681E6E" w:rsidP="00681E6E">
      <w:pPr>
        <w:jc w:val="both"/>
        <w:rPr>
          <w:sz w:val="22"/>
          <w:szCs w:val="22"/>
        </w:rPr>
      </w:pPr>
      <w:r w:rsidRPr="00C0433D">
        <w:rPr>
          <w:b/>
          <w:sz w:val="22"/>
          <w:szCs w:val="22"/>
        </w:rPr>
        <w:t>Coordenador Administrativo</w:t>
      </w:r>
      <w:bookmarkStart w:id="0" w:name="_GoBack"/>
      <w:bookmarkEnd w:id="0"/>
    </w:p>
    <w:p w:rsidR="00413E2D" w:rsidRDefault="00413E2D"/>
    <w:sectPr w:rsidR="00413E2D" w:rsidSect="00650B62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60196C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60196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601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60196C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60196C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60196C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Izaias Alves Nogueira (Lei n.º 714, de 15 de outubro de </w:t>
    </w:r>
    <w:r w:rsidRPr="00650B62">
      <w:rPr>
        <w:b/>
        <w:sz w:val="28"/>
        <w:szCs w:val="28"/>
      </w:rPr>
      <w:t>98)</w:t>
    </w:r>
  </w:p>
  <w:p w:rsidR="00275138" w:rsidRPr="00650B62" w:rsidRDefault="0060196C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601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DFD"/>
    <w:multiLevelType w:val="hybridMultilevel"/>
    <w:tmpl w:val="883E382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681E6E"/>
    <w:rsid w:val="00413E2D"/>
    <w:rsid w:val="0060196C"/>
    <w:rsid w:val="00681E6E"/>
    <w:rsid w:val="007409A8"/>
    <w:rsid w:val="008F2453"/>
    <w:rsid w:val="00BC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1E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81E6E"/>
  </w:style>
  <w:style w:type="paragraph" w:styleId="Rodap">
    <w:name w:val="footer"/>
    <w:basedOn w:val="Normal"/>
    <w:link w:val="RodapChar"/>
    <w:uiPriority w:val="99"/>
    <w:unhideWhenUsed/>
    <w:rsid w:val="00681E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81E6E"/>
  </w:style>
  <w:style w:type="paragraph" w:styleId="PargrafodaLista">
    <w:name w:val="List Paragraph"/>
    <w:basedOn w:val="Normal"/>
    <w:uiPriority w:val="34"/>
    <w:qFormat/>
    <w:rsid w:val="00681E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7</cp:revision>
  <cp:lastPrinted>2022-12-22T17:09:00Z</cp:lastPrinted>
  <dcterms:created xsi:type="dcterms:W3CDTF">2022-12-22T17:00:00Z</dcterms:created>
  <dcterms:modified xsi:type="dcterms:W3CDTF">2022-12-22T17:36:00Z</dcterms:modified>
</cp:coreProperties>
</file>